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2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УТВЕРЖДАЮ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УТВЕРЖДАЮ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УТВЕРЖДАЮ</w:t>
            </w:r>
          </w:p>
        </w:tc>
      </w:tr>
      <w:tr>
        <w:trPr>
          <w:trHeight w:val="645"/>
        </w:trPr>
        <w:tc>
          <w:tcPr>
            <w:tcW w:w="32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Президент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Президент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Министр</w:t>
            </w:r>
          </w:p>
        </w:tc>
      </w:tr>
      <w:tr>
        <w:trPr>
          <w:trHeight w:val="640"/>
        </w:trPr>
        <w:tc>
          <w:tcPr>
            <w:tcW w:w="32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ООО «Союз Тхэквондо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РОО «Рязанская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физической культуры и</w:t>
            </w:r>
          </w:p>
        </w:tc>
      </w:tr>
      <w:tr>
        <w:trPr>
          <w:trHeight w:val="325"/>
        </w:trPr>
        <w:tc>
          <w:tcPr>
            <w:tcW w:w="32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России»</w:t>
            </w:r>
          </w:p>
        </w:tc>
        <w:tc>
          <w:tcPr>
            <w:tcW w:w="34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Федерация Тхэквондо»</w:t>
            </w:r>
          </w:p>
        </w:tc>
        <w:tc>
          <w:tcPr>
            <w:tcW w:w="3540" w:type="dxa"/>
            <w:vAlign w:val="bottom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спорта Рязанской области</w:t>
            </w:r>
          </w:p>
        </w:tc>
      </w:tr>
      <w:tr>
        <w:trPr>
          <w:trHeight w:val="965"/>
        </w:trPr>
        <w:tc>
          <w:tcPr>
            <w:tcW w:w="32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>__________Терехов А.К.</w:t>
            </w:r>
          </w:p>
        </w:tc>
        <w:tc>
          <w:tcPr>
            <w:tcW w:w="34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_________Савичев А.В.</w:t>
            </w:r>
          </w:p>
        </w:tc>
        <w:tc>
          <w:tcPr>
            <w:tcW w:w="354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_________Фролов В.В.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о проведении Всероссийских соревнований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по тхэквондо (ВТФ)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«Кубок Рязанского Кремля»</w:t>
      </w:r>
    </w:p>
    <w:p>
      <w:pPr>
        <w:spacing w:after="0" w:line="190" w:lineRule="exact"/>
        <w:rPr>
          <w:sz w:val="24"/>
          <w:szCs w:val="24"/>
          <w:color w:val="auto"/>
        </w:rPr>
      </w:pPr>
    </w:p>
    <w:p>
      <w:pPr>
        <w:ind w:left="4320" w:hanging="358"/>
        <w:spacing w:after="0"/>
        <w:tabs>
          <w:tab w:leader="none" w:pos="43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- 15 апреля 2019.</w:t>
      </w:r>
    </w:p>
    <w:p>
      <w:pPr>
        <w:spacing w:after="0" w:line="39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600" w:hanging="363"/>
        <w:spacing w:after="0"/>
        <w:tabs>
          <w:tab w:leader="none" w:pos="4600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Цели и задачи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both"/>
        <w:ind w:left="260" w:right="120" w:firstLine="71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Всероссийские соревнования по тхэквондо (ВТФ) «Кубок Рязанского Кремля» </w:t>
      </w:r>
      <w:r>
        <w:rPr>
          <w:rFonts w:ascii="Calibri" w:cs="Calibri" w:eastAsia="Calibri" w:hAnsi="Calibri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далее - Соревнование) проводится в соответствии с календарным планом официальных физкультурных мероприятий и спортивных мероприятий Минспорта РФ на 2019 г, и с календарным планом официальных физкультурных мероприятий и спортивных мероприятий Рязанской области на 2019 год.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left="260" w:right="120" w:firstLine="71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Соревнования проводятся в соответствии с действующими правилами вида спорта «тхэквондо», утвержденными приказом Министерства спорта Российской Федерации от 12.09.2016г. №1038.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120" w:firstLine="70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Соревнования проводятся с целью развития и популяризации тхэквондо в Рязанской области (приказ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551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27.07.2018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г.,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Министерства молодежной политики, физической культуры и спорта Рязанской области о государственной аккредитации региональной общественной организации "Рязанская Федерация тхэквондо", аккредитованной по виду спорта «тхэквондо» КОД ВРВС 047 62 02644 О (далее – Федерация ).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260" w:right="120" w:firstLine="71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Задачами проведения являются: привлечения молодёжи к занятиям физической культурой и спортом, развитие олимпийского вида спорта «тхэквондо», выполнение требований ЕВСК для присвоения спортивных разрядов и званий по итогам соревнований (спортсменам 2002-2004 гг.р. - спортивный разряд КМС, спортсменам 2002 и старше - спортивное звание Мастер спорта России).</w:t>
      </w:r>
    </w:p>
    <w:p>
      <w:pPr>
        <w:sectPr>
          <w:pgSz w:w="11900" w:h="16840" w:orient="portrait"/>
          <w:cols w:equalWidth="0" w:num="1">
            <w:col w:w="10160"/>
          </w:cols>
          <w:pgMar w:left="1020" w:top="1133" w:right="725" w:bottom="767" w:gutter="0" w:footer="0" w:header="0"/>
        </w:sectPr>
      </w:pPr>
    </w:p>
    <w:bookmarkStart w:id="1" w:name="page2"/>
    <w:bookmarkEnd w:id="1"/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2.Время и место проведения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firstLine="3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Соревнования проводятся 12-15 апреля 2019 г по адресу: г.Рязань, ул.Советская строение 1А ГАУ РО «СШОР Академия единоборств».</w:t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both"/>
        <w:ind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День приезда участников соревнований 12 апреля. Начало соревнований 13 апреля в 9:00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3.Руководство по проведению соревнований</w:t>
      </w: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920" w:val="left"/>
          <w:tab w:leader="none" w:pos="3820" w:val="left"/>
          <w:tab w:leader="none" w:pos="5780" w:val="left"/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Общее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руководство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проведением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соревнований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осуществляется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Министерством физической культуры и спорта Рязанской области. Непосредственное проведение соревнований возлагается на ГАУ РО «СШОР Академия единоборств» и РОО «Рязанская федерация тхэквондо».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Главный судья соревнований: Плетнев А.В. - судья ВК-МК (Липецкая область)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Главный секретарь: Винокуров Д.Р. - судья ВК-МК (Свердловская область)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p>
      <w:pPr>
        <w:ind w:left="3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4.Участники соревнований</w:t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firstLine="706"/>
        <w:spacing w:after="0" w:line="236" w:lineRule="auto"/>
        <w:tabs>
          <w:tab w:leader="none" w:pos="1005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участию в соревнованиях допускаются спортсмены Рязанской области, субъектов РФ. В каждой весовой категории допускается участие не более четырех спортсменов от команды.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both"/>
        <w:spacing w:after="0" w:line="274" w:lineRule="auto"/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Каждая команда предоставляет командную заявку подписанную руководителем органа исполнительной власти в области физической культуры и спорта, руководителем аккредитованной региональной федерации и заверенную врачебно-физкультурным диспансером на бумажном носителе . Электронная версия заявки в формате EXCEL, согласно формы1 должна быть направлена на электронную почту</w:t>
      </w:r>
      <w:hyperlink r:id="rId8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rzn20@yandex.ru</w:t>
        </w:r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i w:val="1"/>
            <w:iCs w:val="1"/>
            <w:u w:val="single" w:color="auto"/>
            <w:color w:val="auto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до 5 апреля 2019 г.</w:t>
      </w: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мандатную комиссию предоставляются следующие документы: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280" w:firstLine="426"/>
        <w:spacing w:after="0" w:line="180" w:lineRule="auto"/>
        <w:tabs>
          <w:tab w:leader="none" w:pos="1410" w:val="left"/>
        </w:tabs>
        <w:numPr>
          <w:ilvl w:val="1"/>
          <w:numId w:val="3"/>
        </w:numPr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свидетельство о рождении +справка с учебного заведения с фотографией (для спортсменов младше 14 лет) или загранпаспорт.</w:t>
      </w:r>
    </w:p>
    <w:p>
      <w:pPr>
        <w:spacing w:after="0" w:line="2" w:lineRule="exact"/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</w:p>
    <w:p>
      <w:pPr>
        <w:ind w:left="1480" w:hanging="839"/>
        <w:spacing w:after="0" w:line="182" w:lineRule="auto"/>
        <w:tabs>
          <w:tab w:leader="none" w:pos="1480" w:val="left"/>
        </w:tabs>
        <w:numPr>
          <w:ilvl w:val="0"/>
          <w:numId w:val="3"/>
        </w:numPr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паспорт (спортсменам 14-лет и старше).</w:t>
      </w:r>
    </w:p>
    <w:p>
      <w:pPr>
        <w:spacing w:after="0" w:line="23" w:lineRule="exact"/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</w:p>
    <w:p>
      <w:pPr>
        <w:ind w:left="640" w:firstLine="1"/>
        <w:spacing w:after="0" w:line="184" w:lineRule="auto"/>
        <w:tabs>
          <w:tab w:leader="none" w:pos="1410" w:val="left"/>
        </w:tabs>
        <w:numPr>
          <w:ilvl w:val="0"/>
          <w:numId w:val="3"/>
        </w:numPr>
        <w:rPr>
          <w:rFonts w:ascii="MS PGothic" w:cs="MS PGothic" w:eastAsia="MS PGothic" w:hAnsi="MS PGothic"/>
          <w:sz w:val="51"/>
          <w:szCs w:val="51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полис добровольного страхования от несчастных случаев на сумму не менее 10000 руб..</w:t>
      </w:r>
    </w:p>
    <w:p>
      <w:pPr>
        <w:spacing w:after="0" w:line="15" w:lineRule="exact"/>
        <w:rPr>
          <w:rFonts w:ascii="MS PGothic" w:cs="MS PGothic" w:eastAsia="MS PGothic" w:hAnsi="MS PGothic"/>
          <w:sz w:val="51"/>
          <w:szCs w:val="51"/>
          <w:color w:val="auto"/>
          <w:vertAlign w:val="superscript"/>
        </w:rPr>
      </w:pPr>
    </w:p>
    <w:p>
      <w:pPr>
        <w:ind w:left="640" w:firstLine="1"/>
        <w:spacing w:after="0" w:line="180" w:lineRule="auto"/>
        <w:tabs>
          <w:tab w:leader="none" w:pos="1410" w:val="left"/>
        </w:tabs>
        <w:numPr>
          <w:ilvl w:val="0"/>
          <w:numId w:val="3"/>
        </w:numPr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документ, подтверждающий спортивную и техническую квалификацию спортсмена.</w:t>
      </w:r>
    </w:p>
    <w:p>
      <w:pPr>
        <w:spacing w:after="0" w:line="2" w:lineRule="exact"/>
        <w:rPr>
          <w:rFonts w:ascii="MS PGothic" w:cs="MS PGothic" w:eastAsia="MS PGothic" w:hAnsi="MS PGothic"/>
          <w:sz w:val="53"/>
          <w:szCs w:val="53"/>
          <w:color w:val="auto"/>
          <w:vertAlign w:val="superscript"/>
        </w:rPr>
      </w:pPr>
    </w:p>
    <w:p>
      <w:pPr>
        <w:ind w:left="1420" w:hanging="779"/>
        <w:spacing w:after="0" w:line="182" w:lineRule="auto"/>
        <w:tabs>
          <w:tab w:leader="none" w:pos="1420" w:val="left"/>
        </w:tabs>
        <w:numPr>
          <w:ilvl w:val="0"/>
          <w:numId w:val="3"/>
        </w:numPr>
        <w:rPr>
          <w:rFonts w:ascii="MS PGothic" w:cs="MS PGothic" w:eastAsia="MS PGothic" w:hAnsi="MS PGothic"/>
          <w:sz w:val="42"/>
          <w:szCs w:val="42"/>
          <w:color w:val="auto"/>
          <w:vertAlign w:val="superscript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Полис ОМС (только оригинал)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64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Представители несут персональную ответственность за подлинность документов, предоставляемых в мандатную комиссию.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640" w:firstLine="65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Срок подачи заявок не позднее времени окончания мандатной комиссии.</w:t>
      </w: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ind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Весовые категории согласно правил соревнований по виду спорта «тхэквондо».</w:t>
      </w:r>
    </w:p>
    <w:p>
      <w:pPr>
        <w:sectPr>
          <w:pgSz w:w="11900" w:h="16840" w:orient="portrait"/>
          <w:cols w:equalWidth="0" w:num="1">
            <w:col w:w="9780"/>
          </w:cols>
          <w:pgMar w:left="1280" w:top="1133" w:right="845" w:bottom="514" w:gutter="0" w:footer="0" w:header="0"/>
        </w:sectPr>
      </w:pPr>
    </w:p>
    <w:bookmarkStart w:id="2" w:name="page3"/>
    <w:bookmarkEnd w:id="2"/>
    <w:p>
      <w:pPr>
        <w:ind w:left="244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4.1.Программа проведения соревнований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344" w:hanging="344"/>
        <w:spacing w:after="0"/>
        <w:tabs>
          <w:tab w:leader="none" w:pos="34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  <w:t>апреля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</w:rPr>
        <w:t>пg11</w:t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11:00-20:00- мандатная комиссия, взвешивание спортсменов (Академия единоборств ул.Советская строение 1 А)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20:00-21:00- жеребьёвка, совещание судейской коллегии.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  <w:t>13апреля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7:15 - проведение он-лайн жеребьевки на доп.взвешивание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8:15  -доп.взвешивание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9:00- начало соревнований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Мальчики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2008-2009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гг.р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26, 28, 30, 33, 36, 39, 43, 47.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4"/>
        <w:spacing w:after="0"/>
        <w:tabs>
          <w:tab w:leader="none" w:pos="140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Юниоры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2002-2004 гг.р. - до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45, 48, 51, 55, 59, 63, 68,73,78,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свыше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78.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Юниорки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2002 -2004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гг.р.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42, 44, 46, 49, 52, 55, 59, 63,68 свыше 68.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14:00 - Торжественное открытие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21:00 – Награждение победителей и призеров первого дня соревнований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  <w:t>апреля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7:15 - проведение он-лайн жеребьевки на доп.взвешивание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8:15  -доп.взвешивание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9:00- начало соревнований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" w:right="158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Девочки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2008-2009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гг.р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25, 27, 29, 32, 35, 38, 41, 45. Девушки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2005-2007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гг.р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29, 33, 37, 41, 44, 47, 51, 55, 59, св 59 Юноши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2005-2007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гг.р-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33, 37, 41, 45, 49, 53, 57, 61, 65, св 65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20:30- награждение победителей и призеров второго дня соревнований.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24" w:hanging="424"/>
        <w:spacing w:after="0"/>
        <w:tabs>
          <w:tab w:leader="none" w:pos="42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FFFFFF"/>
          <w:highlight w:val="black"/>
        </w:rPr>
        <w:t>апреля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7:15 - проведение он-лайн жеребьевки на доп.взвешивание</w:t>
      </w:r>
    </w:p>
    <w:p>
      <w:pPr>
        <w:ind w:left="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8:15  -доп.взвешивание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9:00- начало соревнований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4" w:right="1220"/>
        <w:spacing w:after="0" w:line="26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Мужчины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старше гг.р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54, 58, 63, 68, 74, 80, 87, свыше 87 Женщины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2002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 старше гг.р.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46, 49, 53, 57, 62, 67, 73, свыше 73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19:00- награждение победителей и призеров второго дня соревнований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4904" w:hanging="282"/>
        <w:spacing w:after="0"/>
        <w:tabs>
          <w:tab w:leader="none" w:pos="4904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Регламент</w:t>
      </w:r>
    </w:p>
    <w:p>
      <w:pPr>
        <w:ind w:left="70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Мальчики и девочки 2008- 2009 гг.р. 3 раунда по 1 минуте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Юноши и девушки , юниоры и юниорки 2005 -2007 , 2002-2004 гг.р. 3 раунда по 1,5 минуты.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Мужчины и женщины 3 раунда по 2 минуты.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соревнованиях будут использоваться электронные протекторы и шлемы системы DAEDO.</w:t>
      </w:r>
    </w:p>
    <w:p>
      <w:pPr>
        <w:sectPr>
          <w:pgSz w:w="11900" w:h="16840" w:orient="portrait"/>
          <w:cols w:equalWidth="0" w:num="1">
            <w:col w:w="9784"/>
          </w:cols>
          <w:pgMar w:left="1276" w:top="1133" w:right="845" w:bottom="984" w:gutter="0" w:footer="0" w:header="0"/>
        </w:sectPr>
      </w:pPr>
    </w:p>
    <w:bookmarkStart w:id="3" w:name="page4"/>
    <w:bookmarkEnd w:id="3"/>
    <w:p>
      <w:pPr>
        <w:ind w:left="4364" w:hanging="282"/>
        <w:spacing w:after="0"/>
        <w:tabs>
          <w:tab w:leader="none" w:pos="4364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Награждение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Победители соревнований награждаются грамотами, медалями и кубками Министерства физической культуры и спорта Рязанской области.</w:t>
      </w: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 место - кубок, медаль, грамота.</w:t>
      </w:r>
    </w:p>
    <w:p>
      <w:pPr>
        <w:ind w:left="204" w:hanging="204"/>
        <w:spacing w:after="0" w:line="238" w:lineRule="auto"/>
        <w:tabs>
          <w:tab w:leader="none" w:pos="20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место - медаль, грамота.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04" w:hanging="204"/>
        <w:spacing w:after="0"/>
        <w:tabs>
          <w:tab w:leader="none" w:pos="204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место - медаль, грамота.</w:t>
      </w: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3644" w:hanging="273"/>
        <w:spacing w:after="0"/>
        <w:tabs>
          <w:tab w:leader="none" w:pos="3644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Финансовые расходы</w:t>
      </w:r>
    </w:p>
    <w:p>
      <w:pPr>
        <w:ind w:left="704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Расходы по организации и проведению соревнований (питание судейского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236" w:lineRule="auto"/>
        <w:tabs>
          <w:tab w:leader="none" w:pos="279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обслуживающего персонала, участников показательных выступлений призы, компьютерная группа, скорая помощь канцтовары - несет ГАУ РО «СШОР Академия единоборств» в рамках государственного задания) остальные расходы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 w:hanging="710"/>
        <w:spacing w:after="0" w:line="233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 размещения , птания и оплаты работы судей и секретариата несёт оргкомитет. Расходы по командированию иногородних команд (проезд, проживание,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"/>
        <w:spacing w:after="0" w:line="238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питание) несут командирующие организации.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704" w:firstLine="876"/>
        <w:spacing w:after="0" w:line="233" w:lineRule="auto"/>
        <w:tabs>
          <w:tab w:leader="none" w:pos="1854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Обеспечение безопасности участников и зрителей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Организатор Соревнования - Федерация обеспечивает безопасность при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проведении Соревнования в соответствии с постановлением Правительства РФ от 18.04.2014 N 353 «Об утверждении Правил обеспечения безопасности при проведении официальных спортивных соревнований».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left="4" w:firstLine="71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jc w:val="both"/>
        <w:ind w:left="4" w:right="20" w:firstLine="71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Ответственные исполнители: руководитель объекта спорта, инженер по охране труда и технике безопасности, главный судья соревнований.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304" w:hanging="264"/>
        <w:spacing w:after="0"/>
        <w:tabs>
          <w:tab w:leader="none" w:pos="304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Предотвращение противоправного влияния на результаты официального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спортивного соревнования.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4" w:firstLine="1415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1424" w:hanging="714"/>
        <w:spacing w:after="0"/>
        <w:tabs>
          <w:tab w:leader="none" w:pos="1424" w:val="left"/>
        </w:tabs>
        <w:numPr>
          <w:ilvl w:val="0"/>
          <w:numId w:val="14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спортсменов: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" w:right="20" w:firstLine="706"/>
        <w:spacing w:after="0" w:line="233" w:lineRule="auto"/>
        <w:tabs>
          <w:tab w:leader="none" w:pos="955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соревнования по виду или видам спота, по которым они участвуют в соответствующих официальных спортивных соревнованиях;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•  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спортивных судей:</w:t>
      </w: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1424" w:hanging="714"/>
        <w:spacing w:after="0"/>
        <w:tabs>
          <w:tab w:leader="none" w:pos="1424" w:val="left"/>
        </w:tabs>
        <w:numPr>
          <w:ilvl w:val="0"/>
          <w:numId w:val="16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тренеров: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jc w:val="both"/>
        <w:ind w:left="4" w:firstLine="706"/>
        <w:spacing w:after="0" w:line="233" w:lineRule="auto"/>
        <w:tabs>
          <w:tab w:leader="none" w:pos="925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соревнования по виду или видам спорта, по которым они проводят тренировочные мероприятия и осуществляют руководство состязательной</w:t>
      </w:r>
    </w:p>
    <w:p>
      <w:pPr>
        <w:sectPr>
          <w:pgSz w:w="11900" w:h="16840" w:orient="portrait"/>
          <w:cols w:equalWidth="0" w:num="1">
            <w:col w:w="9784"/>
          </w:cols>
          <w:pgMar w:left="1276" w:top="1133" w:right="845" w:bottom="194" w:gutter="0" w:footer="0" w:header="0"/>
        </w:sectPr>
      </w:pPr>
    </w:p>
    <w:bookmarkStart w:id="4" w:name="page5"/>
    <w:bookmarkEnd w:id="4"/>
    <w:p>
      <w:pPr>
        <w:ind w:left="4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деятельностью спортсменов, участвующих в официальных спортивных соревнованиях;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1424" w:hanging="714"/>
        <w:spacing w:after="0"/>
        <w:tabs>
          <w:tab w:leader="none" w:pos="1424" w:val="left"/>
        </w:tabs>
        <w:numPr>
          <w:ilvl w:val="0"/>
          <w:numId w:val="18"/>
        </w:numPr>
        <w:rPr>
          <w:rFonts w:ascii="Arial" w:cs="Arial" w:eastAsia="Arial" w:hAnsi="Aria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руководителей спортивных команд: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4" w:firstLine="706"/>
        <w:spacing w:after="0" w:line="236" w:lineRule="auto"/>
        <w:tabs>
          <w:tab w:leader="none" w:pos="93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704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•  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других участников соревнований:</w:t>
      </w:r>
    </w:p>
    <w:p>
      <w:pPr>
        <w:spacing w:after="0" w:line="34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firstLine="706"/>
        <w:spacing w:after="0" w:line="235" w:lineRule="auto"/>
        <w:tabs>
          <w:tab w:leader="none" w:pos="890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>
      <w:pPr>
        <w:spacing w:after="0" w:line="1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4" w:firstLine="710"/>
        <w:spacing w:after="0" w:line="236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4604" w:hanging="417"/>
        <w:spacing w:after="0"/>
        <w:tabs>
          <w:tab w:leader="none" w:pos="4604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Заявки.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Заявки на участие в соревнованиях принимаются до 5 апреля 2019г. на e-mail: </w:t>
      </w:r>
      <w:hyperlink r:id="rId8">
        <w:r>
          <w:rPr>
            <w:rFonts w:ascii="Times New Roman" w:cs="Times New Roman" w:eastAsia="Times New Roman" w:hAnsi="Times New Roman"/>
            <w:sz w:val="28"/>
            <w:szCs w:val="28"/>
            <w:b w:val="1"/>
            <w:bCs w:val="1"/>
            <w:u w:val="single" w:color="auto"/>
            <w:color w:val="0000FF"/>
          </w:rPr>
          <w:t>rzn20@yandex.ru</w:t>
        </w:r>
      </w:hyperlink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4" w:firstLine="710"/>
        <w:spacing w:after="0" w:line="2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Заявка на участников 2008-2009 г.р. составляется отдельно от заявки спортсменов 2005-2007 и 2002-2004гг.р. и 2002 г.р. и старше.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Заявки на трансфер в дни соревнований, трансфер из аэропортов г.Москвы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8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и консультации по размещению принимаются   до 1 апреля  2019</w:t>
            </w:r>
          </w:p>
        </w:tc>
        <w:tc>
          <w:tcPr>
            <w:tcW w:w="15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г. на e-mail:</w:t>
            </w:r>
          </w:p>
        </w:tc>
      </w:tr>
      <w:tr>
        <w:trPr>
          <w:trHeight w:val="340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color w:val="0000FF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28"/>
                  <w:szCs w:val="28"/>
                  <w:color w:val="0000FF"/>
                </w:rPr>
                <w:t xml:space="preserve">vik7505@mail.ru </w:t>
              </w:r>
            </w:hyperlink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00"/>
              </w:rPr>
              <w:t>тел: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0000FF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000000"/>
              </w:rPr>
              <w:t>+7 920</w:t>
            </w:r>
          </w:p>
        </w:tc>
        <w:tc>
          <w:tcPr>
            <w:tcW w:w="47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 xml:space="preserve">953 19 75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w w:val="99"/>
              </w:rPr>
              <w:t>Глазырин Виктор Павлович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98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800" w:type="dxa"/>
            <w:vAlign w:val="bottom"/>
            <w:gridSpan w:val="4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0"/>
        </w:trPr>
        <w:tc>
          <w:tcPr>
            <w:tcW w:w="9780" w:type="dxa"/>
            <w:vAlign w:val="bottom"/>
            <w:gridSpan w:val="5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Мандатная  комиссия  и  взвешивание  участников  ПЕРВОГО  дня</w:t>
            </w:r>
          </w:p>
        </w:tc>
      </w:tr>
      <w:tr>
        <w:trPr>
          <w:trHeight w:val="370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соревнований  проводится</w:t>
            </w:r>
          </w:p>
        </w:tc>
        <w:tc>
          <w:tcPr>
            <w:tcW w:w="610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ТОЛЬКО    12  апреля  с  11.00  до  20.00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,</w:t>
            </w:r>
          </w:p>
        </w:tc>
      </w:tr>
      <w:tr>
        <w:trPr>
          <w:trHeight w:val="371"/>
        </w:trPr>
        <w:tc>
          <w:tcPr>
            <w:tcW w:w="82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взвешивание участников второго дня соревнований возможно</w:t>
            </w:r>
          </w:p>
        </w:tc>
        <w:tc>
          <w:tcPr>
            <w:tcW w:w="1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12 апреля</w:t>
            </w: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</w:t>
            </w:r>
          </w:p>
        </w:tc>
      </w:tr>
    </w:tbl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17:00-19:00,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взвешивание участников возрастной группы: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мужчины</w:t>
      </w:r>
    </w:p>
    <w:p>
      <w:pPr>
        <w:spacing w:after="0" w:line="73" w:lineRule="exact"/>
        <w:rPr>
          <w:sz w:val="20"/>
          <w:szCs w:val="20"/>
          <w:color w:val="auto"/>
        </w:rPr>
      </w:pPr>
    </w:p>
    <w:p>
      <w:pPr>
        <w:ind w:left="4" w:hanging="4"/>
        <w:spacing w:after="0" w:line="263" w:lineRule="auto"/>
        <w:tabs>
          <w:tab w:leader="none" w:pos="369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женщины 2000 г.р. и старше будет проходить ТОЛЬКО 14 апреля с 13:00-15:00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При достижении общего количества зарегистрированных участников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"/>
        <w:spacing w:after="0"/>
        <w:tabs>
          <w:tab w:leader="none" w:pos="6544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1400 человек или в отдельной весовой категории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64 человек, прием заявок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прекращается ранее 5 апреля 2019 г</w: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u w:val="single" w:color="auto"/>
          <w:color w:val="auto"/>
        </w:rPr>
        <w:t>Просьба заблаговременно позаботиться о регистрации своих участников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jc w:val="both"/>
        <w:ind w:left="4" w:firstLine="710"/>
        <w:spacing w:after="0" w:line="26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Подробная информация с 10 апреля по он-лайн трансляции , протоколам взвешивания и сеткам на сайте </w:t>
      </w:r>
      <w:hyperlink r:id="rId10">
        <w:r>
          <w:rPr>
            <w:rFonts w:ascii="Times New Roman" w:cs="Times New Roman" w:eastAsia="Times New Roman" w:hAnsi="Times New Roman"/>
            <w:sz w:val="28"/>
            <w:szCs w:val="28"/>
            <w:u w:val="single" w:color="auto"/>
            <w:color w:val="0000FF"/>
          </w:rPr>
          <w:t>www.crt-tkd.ru</w:t>
        </w:r>
      </w:hyperlink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4" w:firstLine="710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Соревнования рекомендованы тренерами юношеской сборной России, как этап подготовки к Первенствам России , Европы и Мира спортсменам 2005 -2007 гг.р.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Данное положение является официальным вызовом на соревнование.</w:t>
      </w:r>
    </w:p>
    <w:sectPr>
      <w:pgSz w:w="11900" w:h="16840" w:orient="portrait"/>
      <w:cols w:equalWidth="0" w:num="1">
        <w:col w:w="9784"/>
      </w:cols>
      <w:pgMar w:left="1276" w:top="1147" w:right="845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00"/>
    <w:family w:val="swiss"/>
    <w:pitch w:val="variable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1F16E9E8"/>
    <w:multiLevelType w:val="hybridMultilevel"/>
    <w:lvl w:ilvl="0">
      <w:lvlJc w:val="left"/>
      <w:lvlText w:val="%1"/>
      <w:numFmt w:val="decimal"/>
      <w:start w:val="12"/>
    </w:lvl>
    <w:lvl w:ilvl="1">
      <w:lvlJc w:val="left"/>
      <w:lvlText w:val="%2."/>
      <w:numFmt w:val="decimal"/>
      <w:start w:val="1"/>
    </w:lvl>
  </w:abstractNum>
  <w:abstractNum w:abstractNumId="1">
    <w:nsid w:val="1190CDE7"/>
    <w:multiLevelType w:val="hybridMultilevel"/>
    <w:lvl w:ilvl="0">
      <w:lvlJc w:val="left"/>
      <w:lvlText w:val="К"/>
      <w:numFmt w:val="bullet"/>
      <w:start w:val="1"/>
    </w:lvl>
  </w:abstractNum>
  <w:abstractNum w:abstractNumId="2">
    <w:nsid w:val="66EF438D"/>
    <w:multiLevelType w:val="hybridMultilevel"/>
    <w:lvl w:ilvl="0">
      <w:lvlJc w:val="left"/>
      <w:lvlText w:val="➢"/>
      <w:numFmt w:val="bullet"/>
      <w:start w:val="1"/>
    </w:lvl>
    <w:lvl w:ilvl="1">
      <w:lvlJc w:val="left"/>
      <w:lvlText w:val="➢"/>
      <w:numFmt w:val="bullet"/>
      <w:start w:val="1"/>
    </w:lvl>
  </w:abstractNum>
  <w:abstractNum w:abstractNumId="3">
    <w:nsid w:val="140E0F76"/>
    <w:multiLevelType w:val="hybridMultilevel"/>
    <w:lvl w:ilvl="0">
      <w:lvlJc w:val="left"/>
      <w:lvlText w:val="%1"/>
      <w:numFmt w:val="decimal"/>
      <w:start w:val="12"/>
    </w:lvl>
  </w:abstractNum>
  <w:abstractNum w:abstractNumId="4">
    <w:nsid w:val="3352255A"/>
    <w:multiLevelType w:val="hybridMultilevel"/>
    <w:lvl w:ilvl="0">
      <w:lvlJc w:val="left"/>
      <w:lvlText w:val="%1"/>
      <w:numFmt w:val="decimal"/>
      <w:start w:val="14"/>
    </w:lvl>
  </w:abstractNum>
  <w:abstractNum w:abstractNumId="5">
    <w:nsid w:val="109CF92E"/>
    <w:multiLevelType w:val="hybridMultilevel"/>
    <w:lvl w:ilvl="0">
      <w:lvlJc w:val="left"/>
      <w:lvlText w:val="%1"/>
      <w:numFmt w:val="decimal"/>
      <w:start w:val="15"/>
    </w:lvl>
  </w:abstractNum>
  <w:abstractNum w:abstractNumId="6">
    <w:nsid w:val="DED7263"/>
    <w:multiLevelType w:val="hybridMultilevel"/>
    <w:lvl w:ilvl="0">
      <w:lvlJc w:val="left"/>
      <w:lvlText w:val="%1."/>
      <w:numFmt w:val="decimal"/>
      <w:start w:val="5"/>
    </w:lvl>
  </w:abstractNum>
  <w:abstractNum w:abstractNumId="7">
    <w:nsid w:val="7FDCC233"/>
    <w:multiLevelType w:val="hybridMultilevel"/>
    <w:lvl w:ilvl="0">
      <w:lvlJc w:val="left"/>
      <w:lvlText w:val="%1."/>
      <w:numFmt w:val="decimal"/>
      <w:start w:val="6"/>
    </w:lvl>
  </w:abstractNum>
  <w:abstractNum w:abstractNumId="8">
    <w:nsid w:val="1BEFD79F"/>
    <w:multiLevelType w:val="hybridMultilevel"/>
    <w:lvl w:ilvl="0">
      <w:lvlJc w:val="left"/>
      <w:lvlText w:val="%1"/>
      <w:numFmt w:val="decimal"/>
      <w:start w:val="2"/>
    </w:lvl>
  </w:abstractNum>
  <w:abstractNum w:abstractNumId="9">
    <w:nsid w:val="41A7C4C9"/>
    <w:multiLevelType w:val="hybridMultilevel"/>
    <w:lvl w:ilvl="0">
      <w:lvlJc w:val="left"/>
      <w:lvlText w:val="%1."/>
      <w:numFmt w:val="decimal"/>
      <w:start w:val="7"/>
    </w:lvl>
  </w:abstractNum>
  <w:abstractNum w:abstractNumId="10">
    <w:nsid w:val="6B68079A"/>
    <w:multiLevelType w:val="hybridMultilevel"/>
    <w:lvl w:ilvl="0">
      <w:lvlJc w:val="left"/>
      <w:lvlText w:val="и"/>
      <w:numFmt w:val="bullet"/>
      <w:start w:val="1"/>
    </w:lvl>
  </w:abstractNum>
  <w:abstractNum w:abstractNumId="11">
    <w:nsid w:val="4E6AFB66"/>
    <w:multiLevelType w:val="hybridMultilevel"/>
    <w:lvl w:ilvl="0">
      <w:lvlJc w:val="left"/>
      <w:lvlText w:val="%1."/>
      <w:numFmt w:val="decimal"/>
      <w:start w:val="8"/>
    </w:lvl>
  </w:abstractNum>
  <w:abstractNum w:abstractNumId="12">
    <w:nsid w:val="25E45D32"/>
    <w:multiLevelType w:val="hybridMultilevel"/>
    <w:lvl w:ilvl="0">
      <w:lvlJc w:val="left"/>
      <w:lvlText w:val="%1."/>
      <w:numFmt w:val="decimal"/>
      <w:start w:val="9"/>
    </w:lvl>
  </w:abstractNum>
  <w:abstractNum w:abstractNumId="13">
    <w:nsid w:val="519B500D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431BD7B7"/>
    <w:multiLevelType w:val="hybridMultilevel"/>
    <w:lvl w:ilvl="0">
      <w:lvlJc w:val="left"/>
      <w:lvlText w:val="-"/>
      <w:numFmt w:val="bullet"/>
      <w:start w:val="1"/>
    </w:lvl>
  </w:abstractNum>
  <w:abstractNum w:abstractNumId="15">
    <w:nsid w:val="3F2DBA31"/>
    <w:multiLevelType w:val="hybridMultilevel"/>
    <w:lvl w:ilvl="0">
      <w:lvlJc w:val="left"/>
      <w:lvlText w:val="•"/>
      <w:numFmt w:val="bullet"/>
      <w:start w:val="1"/>
    </w:lvl>
  </w:abstractNum>
  <w:abstractNum w:abstractNumId="16">
    <w:nsid w:val="7C83E458"/>
    <w:multiLevelType w:val="hybridMultilevel"/>
    <w:lvl w:ilvl="0">
      <w:lvlJc w:val="left"/>
      <w:lvlText w:val="-"/>
      <w:numFmt w:val="bullet"/>
      <w:start w:val="1"/>
    </w:lvl>
  </w:abstractNum>
  <w:abstractNum w:abstractNumId="17">
    <w:nsid w:val="257130A3"/>
    <w:multiLevelType w:val="hybridMultilevel"/>
    <w:lvl w:ilvl="0">
      <w:lvlJc w:val="left"/>
      <w:lvlText w:val="•"/>
      <w:numFmt w:val="bullet"/>
      <w:start w:val="1"/>
    </w:lvl>
  </w:abstractNum>
  <w:abstractNum w:abstractNumId="18">
    <w:nsid w:val="62BBD95A"/>
    <w:multiLevelType w:val="hybridMultilevel"/>
    <w:lvl w:ilvl="0">
      <w:lvlJc w:val="left"/>
      <w:lvlText w:val="-"/>
      <w:numFmt w:val="bullet"/>
      <w:start w:val="1"/>
    </w:lvl>
  </w:abstractNum>
  <w:abstractNum w:abstractNumId="19">
    <w:nsid w:val="436C6125"/>
    <w:multiLevelType w:val="hybridMultilevel"/>
    <w:lvl w:ilvl="0">
      <w:lvlJc w:val="left"/>
      <w:lvlText w:val="%1."/>
      <w:numFmt w:val="decimal"/>
      <w:start w:val="10"/>
    </w:lvl>
  </w:abstractNum>
  <w:abstractNum w:abstractNumId="20">
    <w:nsid w:val="628C895D"/>
    <w:multiLevelType w:val="hybridMultilevel"/>
    <w:lvl w:ilvl="0">
      <w:lvlJc w:val="left"/>
      <w:lvlText w:val="и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mailto:rzn20@yandex.ru" TargetMode="External"/><Relationship Id="rId9" Type="http://schemas.openxmlformats.org/officeDocument/2006/relationships/hyperlink" Target="mailto:vik7505@mail.ru" TargetMode="External"/><Relationship Id="rId10" Type="http://schemas.openxmlformats.org/officeDocument/2006/relationships/hyperlink" Target="http://www.crt-tkd.ru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2019-03-18T05:57:57Z</dcterms:created>
  <dcterms:modified xsi:type="dcterms:W3CDTF">2019-03-18T05:57:57Z</dcterms:modified>
</cp:coreProperties>
</file>