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88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817"/>
        <w:gridCol w:w="2817"/>
        <w:gridCol w:w="2818"/>
        <w:gridCol w:w="2818"/>
        <w:gridCol w:w="2818"/>
        <w:tblGridChange w:id="0">
          <w:tblGrid>
            <w:gridCol w:w="2817"/>
            <w:gridCol w:w="2817"/>
            <w:gridCol w:w="2818"/>
            <w:gridCol w:w="2818"/>
            <w:gridCol w:w="281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tabs>
                <w:tab w:val="left" w:pos="6676"/>
              </w:tabs>
              <w:rPr/>
            </w:pPr>
            <w:r w:rsidDel="00000000" w:rsidR="00000000" w:rsidRPr="00000000">
              <w:rPr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3">
            <w:pPr>
              <w:tabs>
                <w:tab w:val="left" w:pos="6676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Директор спортивной школы «Таеквондо2000.Спортивная школа Михаила Гурского.»</w:t>
            </w:r>
          </w:p>
          <w:p w:rsidR="00000000" w:rsidDel="00000000" w:rsidP="00000000" w:rsidRDefault="00000000" w:rsidRPr="00000000" w14:paraId="00000004">
            <w:pPr>
              <w:tabs>
                <w:tab w:val="left" w:pos="6676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____________(М.С. Гурский)</w:t>
            </w:r>
          </w:p>
          <w:p w:rsidR="00000000" w:rsidDel="00000000" w:rsidP="00000000" w:rsidRDefault="00000000" w:rsidRPr="00000000" w14:paraId="00000005">
            <w:pPr>
              <w:tabs>
                <w:tab w:val="left" w:pos="6676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6676"/>
              </w:tabs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«___»_____________   2019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6676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7.0" w:type="dxa"/>
              <w:jc w:val="left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400"/>
            </w:tblPr>
            <w:tblGrid>
              <w:gridCol w:w="287"/>
              <w:tblGridChange w:id="0">
                <w:tblGrid>
                  <w:gridCol w:w="287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9">
                  <w:pPr>
                    <w:tabs>
                      <w:tab w:val="left" w:pos="7665"/>
                    </w:tabs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tabs>
                <w:tab w:val="left" w:pos="766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6676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766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66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pos="667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46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3296285" cy="3072765"/>
            <wp:effectExtent b="0" l="0" r="0" t="0"/>
            <wp:docPr descr="Эмблема ткд на белом фоне" id="1" name="image1.jpg"/>
            <a:graphic>
              <a:graphicData uri="http://schemas.openxmlformats.org/drawingml/2006/picture">
                <pic:pic>
                  <pic:nvPicPr>
                    <pic:cNvPr descr="Эмблема ткд на белом фоне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3072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Положение 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о проведении  Кубка СШ «Таеквондо2000.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44"/>
          <w:szCs w:val="44"/>
          <w:rtl w:val="0"/>
        </w:rPr>
        <w:t xml:space="preserve">Спортивная школа Михаила Гурского» 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по общей физической подготовке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среди занимающихся олимпийским видом спорта тхэквондо ВТФ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27-28 Апреля 2019 года.</w:t>
      </w:r>
    </w:p>
    <w:p w:rsidR="00000000" w:rsidDel="00000000" w:rsidP="00000000" w:rsidRDefault="00000000" w:rsidRPr="00000000" w14:paraId="00000018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9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br w:type="textWrapping"/>
        <w:t xml:space="preserve">WWW.TAEKWONDO2000.RU</w:t>
      </w:r>
    </w:p>
    <w:p w:rsidR="00000000" w:rsidDel="00000000" w:rsidP="00000000" w:rsidRDefault="00000000" w:rsidRPr="00000000" w14:paraId="0000001A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Санкт-Петербург 2019 г.</w:t>
      </w:r>
    </w:p>
    <w:p w:rsidR="00000000" w:rsidDel="00000000" w:rsidP="00000000" w:rsidRDefault="00000000" w:rsidRPr="00000000" w14:paraId="0000001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1.</w:t>
      </w:r>
      <w:r w:rsidDel="00000000" w:rsidR="00000000" w:rsidRPr="00000000">
        <w:rPr>
          <w:b w:val="1"/>
          <w:sz w:val="28"/>
          <w:szCs w:val="28"/>
          <w:rtl w:val="0"/>
        </w:rPr>
        <w:t xml:space="preserve">Цели</w:t>
      </w:r>
      <w:r w:rsidDel="00000000" w:rsidR="00000000" w:rsidRPr="00000000">
        <w:rPr>
          <w:b w:val="1"/>
          <w:sz w:val="32"/>
          <w:szCs w:val="32"/>
          <w:rtl w:val="0"/>
        </w:rPr>
        <w:t xml:space="preserve"> и задачи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/>
        <w:rPr/>
      </w:pPr>
      <w:r w:rsidDel="00000000" w:rsidR="00000000" w:rsidRPr="00000000">
        <w:rPr>
          <w:rtl w:val="0"/>
        </w:rPr>
        <w:t xml:space="preserve">    -  Воспитание трудолюбия и повышение уровня физической подготовки в группах начального обучения.</w:t>
      </w:r>
    </w:p>
    <w:p w:rsidR="00000000" w:rsidDel="00000000" w:rsidP="00000000" w:rsidRDefault="00000000" w:rsidRPr="00000000" w14:paraId="0000001F">
      <w:pPr>
        <w:ind w:left="360"/>
        <w:rPr/>
      </w:pPr>
      <w:r w:rsidDel="00000000" w:rsidR="00000000" w:rsidRPr="00000000">
        <w:rPr>
          <w:rtl w:val="0"/>
        </w:rPr>
        <w:t xml:space="preserve">    -  Подготовка спортсменов, занимающихся в группах начального обучения к углубленному изучению избранного вида спорта.</w:t>
        <w:br w:type="textWrapping"/>
        <w:t xml:space="preserve">    -  Подготовка спортсменов, занимающихся в СШ «Таеквондо2000» к квалификационному экзамену (приложение №2).</w:t>
      </w:r>
    </w:p>
    <w:p w:rsidR="00000000" w:rsidDel="00000000" w:rsidP="00000000" w:rsidRDefault="00000000" w:rsidRPr="00000000" w14:paraId="00000020">
      <w:pPr>
        <w:ind w:left="360"/>
        <w:rPr/>
      </w:pPr>
      <w:r w:rsidDel="00000000" w:rsidR="00000000" w:rsidRPr="00000000">
        <w:rPr>
          <w:rtl w:val="0"/>
        </w:rPr>
        <w:t xml:space="preserve">    -  Пропаганда здорового образа жизни.</w:t>
        <w:br w:type="textWrapping"/>
        <w:t xml:space="preserve">    -  Реализация программы в соответствии с Федеральным стандартом спортивной подготовки по виду спорта тхэквондо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  <w:br w:type="textWrapping"/>
        <w:t xml:space="preserve">2.Сроки и место проведения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Кубок СШ «Таеквондо2000.Спортивная школа Михаила Гурского» по общей физической подготовке среди занимающихся олимпийским видом спорта тхэквондо ВТФ будет проводиться 27-28 апреля 2019 года по адресу: г.Санкт-Петербург, Кировский район, ул. Маршала Говорова, дом 9, Гимназия  №397 (вход со двора)</w:t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3. Участники соревнования.</w:t>
        <w:br w:type="textWrapping"/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Соревнования пройдут в следующих возрастных категориях:</w:t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2013 г.р.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2012 г.р.</w:t>
        <w:br w:type="textWrapping"/>
        <w:t xml:space="preserve">2011 г.р. </w:t>
        <w:br w:type="textWrapping"/>
        <w:t xml:space="preserve">2010 г.р.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2009 г.р.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2008 г.р.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2007 г.р.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2006 г.р.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2005 г.р.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2004 г.р. </w:t>
        <w:br w:type="textWrapping"/>
        <w:t xml:space="preserve">2003 г.р. и старше.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u w:val="single"/>
          <w:rtl w:val="0"/>
        </w:rPr>
        <w:t xml:space="preserve">Спортсмены: 2013г.р., 2012 г.р., 2011г.р., 2010г.р., 2009г.р.,2008 г.р.,2007 г.р.,2006 г.р.,2005 г.р.  соревнуются  </w:t>
        <w:br w:type="textWrapping"/>
        <w:t xml:space="preserve">в 2 категориях:</w:t>
        <w:br w:type="textWrapping"/>
      </w:r>
      <w:r w:rsidDel="00000000" w:rsidR="00000000" w:rsidRPr="00000000">
        <w:rPr>
          <w:rtl w:val="0"/>
        </w:rPr>
        <w:t xml:space="preserve">1 год обучения;</w:t>
        <w:br w:type="textWrapping"/>
        <w:t xml:space="preserve">2 год обучения и больше.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u w:val="single"/>
          <w:rtl w:val="0"/>
        </w:rPr>
        <w:t xml:space="preserve">Мальчики и девочки соревнуются – раздельно.</w:t>
      </w:r>
      <w:r w:rsidDel="00000000" w:rsidR="00000000" w:rsidRPr="00000000">
        <w:rPr>
          <w:rtl w:val="0"/>
        </w:rPr>
        <w:br w:type="textWrapping"/>
        <w:t xml:space="preserve">Спортсмены: 2004 г.р.,2003 г.р.  соревнуются  в 1 категории (1 год обучения и 2 год обучения).</w:t>
        <w:br w:type="textWrapping"/>
      </w:r>
      <w:r w:rsidDel="00000000" w:rsidR="00000000" w:rsidRPr="00000000">
        <w:rPr>
          <w:u w:val="single"/>
          <w:rtl w:val="0"/>
        </w:rPr>
        <w:t xml:space="preserve">Мальчики и девочки соревнуются – раздельно.</w:t>
        <w:br w:type="textWrapping"/>
      </w:r>
      <w:r w:rsidDel="00000000" w:rsidR="00000000" w:rsidRPr="00000000">
        <w:rPr>
          <w:rtl w:val="0"/>
        </w:rPr>
        <w:br w:type="textWrapping"/>
        <w:t xml:space="preserve">Подгруппы в которых будет менее 3-х участников будут объединяться со смежной группой.</w:t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Соревновательные нормативы для спортсменов 2013-2010 г.р.: </w:t>
        <w:br w:type="textWrapping"/>
      </w:r>
    </w:p>
    <w:p w:rsidR="00000000" w:rsidDel="00000000" w:rsidP="00000000" w:rsidRDefault="00000000" w:rsidRPr="00000000" w14:paraId="00000030">
      <w:pPr>
        <w:ind w:left="720"/>
        <w:rPr/>
      </w:pPr>
      <w:r w:rsidDel="00000000" w:rsidR="00000000" w:rsidRPr="00000000">
        <w:rPr>
          <w:rtl w:val="0"/>
        </w:rPr>
        <w:t xml:space="preserve">1) Сила мышц рук - отжимание (максимальное кол-во раз).</w:t>
      </w:r>
    </w:p>
    <w:p w:rsidR="00000000" w:rsidDel="00000000" w:rsidP="00000000" w:rsidRDefault="00000000" w:rsidRPr="00000000" w14:paraId="00000031">
      <w:pPr>
        <w:ind w:left="720"/>
        <w:rPr/>
      </w:pPr>
      <w:r w:rsidDel="00000000" w:rsidR="00000000" w:rsidRPr="00000000">
        <w:rPr>
          <w:rtl w:val="0"/>
        </w:rPr>
        <w:t xml:space="preserve">2) прыжок в длину толчком двух ног с места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  3) сгибание- разгибание туловища из положения, лежа до угла 90 градусов - за 30 сек. </w:t>
      </w:r>
    </w:p>
    <w:p w:rsidR="00000000" w:rsidDel="00000000" w:rsidP="00000000" w:rsidRDefault="00000000" w:rsidRPr="00000000" w14:paraId="00000033">
      <w:pPr>
        <w:ind w:left="720"/>
        <w:rPr/>
      </w:pPr>
      <w:r w:rsidDel="00000000" w:rsidR="00000000" w:rsidRPr="00000000">
        <w:rPr>
          <w:rtl w:val="0"/>
        </w:rPr>
        <w:t xml:space="preserve">4) челночный бег 3 по 10 метров (для спортсменов с 2009 года).</w:t>
        <w:br w:type="textWrapping"/>
        <w:t xml:space="preserve">5) гибкость: поперечный, левосторонний и правосторонний шпагаты, мостик.</w:t>
        <w:br w:type="textWrapping"/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Итого: 5 нормативов.</w:t>
        <w:br w:type="textWrapping"/>
        <w:t xml:space="preserve">(Согласно приложению №1 и приложению № 2).</w:t>
        <w:br w:type="textWrapping"/>
        <w:br w:type="textWrapping"/>
        <w:br w:type="textWrapping"/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4.1 Соревновательные нормативы для спортсменов 2009-2003 г.р. и старше: </w:t>
      </w:r>
    </w:p>
    <w:p w:rsidR="00000000" w:rsidDel="00000000" w:rsidP="00000000" w:rsidRDefault="00000000" w:rsidRPr="00000000" w14:paraId="00000036">
      <w:pPr>
        <w:ind w:left="720"/>
        <w:rPr/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1</w:t>
      </w:r>
      <w:r w:rsidDel="00000000" w:rsidR="00000000" w:rsidRPr="00000000">
        <w:rPr>
          <w:rtl w:val="0"/>
        </w:rPr>
        <w:t xml:space="preserve">) Сила мышц рук. </w:t>
        <w:br w:type="textWrapping"/>
      </w:r>
      <w:r w:rsidDel="00000000" w:rsidR="00000000" w:rsidRPr="00000000">
        <w:rPr>
          <w:u w:val="single"/>
          <w:rtl w:val="0"/>
        </w:rPr>
        <w:t xml:space="preserve">Первое упражнение - отжимание</w:t>
      </w:r>
      <w:r w:rsidDel="00000000" w:rsidR="00000000" w:rsidRPr="00000000">
        <w:rPr>
          <w:rtl w:val="0"/>
        </w:rPr>
        <w:t xml:space="preserve"> (максимальное кол-во раз) для всех возрастных подгрупп.</w:t>
      </w:r>
    </w:p>
    <w:p w:rsidR="00000000" w:rsidDel="00000000" w:rsidP="00000000" w:rsidRDefault="00000000" w:rsidRPr="00000000" w14:paraId="00000037">
      <w:pPr>
        <w:ind w:left="720"/>
        <w:rPr/>
      </w:pPr>
      <w:r w:rsidDel="00000000" w:rsidR="00000000" w:rsidRPr="00000000">
        <w:rPr>
          <w:u w:val="single"/>
          <w:rtl w:val="0"/>
        </w:rPr>
        <w:t xml:space="preserve">Второе упражнение - подтягивание</w:t>
      </w:r>
      <w:r w:rsidDel="00000000" w:rsidR="00000000" w:rsidRPr="00000000">
        <w:rPr>
          <w:rtl w:val="0"/>
        </w:rPr>
        <w:t xml:space="preserve"> (максимальное количество раз) ТОЛЬКО для мальчиков</w:t>
        <w:br w:type="textWrapping"/>
        <w:t xml:space="preserve">(сумма баллов за 2 упражнения для спортсменов с 2009 года)  </w:t>
      </w:r>
    </w:p>
    <w:p w:rsidR="00000000" w:rsidDel="00000000" w:rsidP="00000000" w:rsidRDefault="00000000" w:rsidRPr="00000000" w14:paraId="00000038">
      <w:pPr>
        <w:ind w:left="720"/>
        <w:rPr/>
      </w:pPr>
      <w:r w:rsidDel="00000000" w:rsidR="00000000" w:rsidRPr="00000000">
        <w:rPr>
          <w:rtl w:val="0"/>
        </w:rPr>
        <w:t xml:space="preserve">2) прыжок в длину толчком двух ног с места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    3) сгибание- разгибание туловища из положения, лежа до угла 90 градусов - за 30 сек. </w:t>
      </w:r>
    </w:p>
    <w:p w:rsidR="00000000" w:rsidDel="00000000" w:rsidP="00000000" w:rsidRDefault="00000000" w:rsidRPr="00000000" w14:paraId="0000003A">
      <w:pPr>
        <w:ind w:left="720"/>
        <w:rPr/>
      </w:pPr>
      <w:r w:rsidDel="00000000" w:rsidR="00000000" w:rsidRPr="00000000">
        <w:rPr>
          <w:rtl w:val="0"/>
        </w:rPr>
        <w:t xml:space="preserve">4) челночный бег 3 по 10 метров (для спортсменов с 2009 года).</w:t>
        <w:br w:type="textWrapping"/>
        <w:t xml:space="preserve">5) гибкость: поперечный, левосторонний и правосторонний шпагаты, мостик.</w:t>
        <w:br w:type="textWrapping"/>
        <w:t xml:space="preserve">6) забегания  на скамейку – за 30 сек.* (для спортсменов с 2009 года)</w:t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    Итого: 6 нормативов.</w:t>
        <w:br w:type="textWrapping"/>
        <w:t xml:space="preserve">(Согласно приложению №1 и приложению № 2).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    </w:t>
        <w:br w:type="textWrapping"/>
        <w:t xml:space="preserve">5. Программа соревнований:</w:t>
        <w:br w:type="textWrapping"/>
      </w:r>
    </w:p>
    <w:p w:rsidR="00000000" w:rsidDel="00000000" w:rsidP="00000000" w:rsidRDefault="00000000" w:rsidRPr="00000000" w14:paraId="0000003C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27 апреля (суббота)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                         </w:t>
      </w:r>
    </w:p>
    <w:p w:rsidR="00000000" w:rsidDel="00000000" w:rsidP="00000000" w:rsidRDefault="00000000" w:rsidRPr="00000000" w14:paraId="0000003D">
      <w:pPr>
        <w:ind w:left="0" w:firstLine="0"/>
        <w:rPr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15.00 - </w:t>
      </w:r>
      <w:r w:rsidDel="00000000" w:rsidR="00000000" w:rsidRPr="00000000">
        <w:rPr>
          <w:b w:val="1"/>
          <w:rtl w:val="0"/>
        </w:rPr>
        <w:t xml:space="preserve">сбор представителей команд (тренеров) </w:t>
        <w:br w:type="textWrapping"/>
      </w:r>
      <w:r w:rsidDel="00000000" w:rsidR="00000000" w:rsidRPr="00000000">
        <w:rPr>
          <w:u w:val="single"/>
          <w:rtl w:val="0"/>
        </w:rPr>
        <w:t xml:space="preserve">по адресу: </w:t>
        <w:br w:type="textWrapping"/>
        <w:t xml:space="preserve">ул. М. Говорова, дом 9, 397 гимназия.  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</w:t>
        <w:br w:type="textWrapping"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16:30  -  с</w:t>
      </w:r>
      <w:r w:rsidDel="00000000" w:rsidR="00000000" w:rsidRPr="00000000">
        <w:rPr>
          <w:b w:val="1"/>
          <w:u w:val="single"/>
          <w:rtl w:val="0"/>
        </w:rPr>
        <w:t xml:space="preserve">бор участников, спортсменов 1-го, 2-го и более годов обучения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(2009, 08, 07 г.р 1 год обучения )</w:t>
      </w:r>
      <w:r w:rsidDel="00000000" w:rsidR="00000000" w:rsidRPr="00000000">
        <w:rPr>
          <w:b w:val="1"/>
          <w:color w:val="ff0000"/>
          <w:rtl w:val="0"/>
        </w:rPr>
        <w:br w:type="textWrapping"/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(2006,2005,2004,2003 г.р. и старше).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17.00</w:t>
      </w:r>
      <w:r w:rsidDel="00000000" w:rsidR="00000000" w:rsidRPr="00000000">
        <w:rPr>
          <w:rtl w:val="0"/>
        </w:rPr>
        <w:t xml:space="preserve"> -   Начало соревнований.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19.00</w:t>
      </w:r>
      <w:r w:rsidDel="00000000" w:rsidR="00000000" w:rsidRPr="00000000">
        <w:rPr>
          <w:rtl w:val="0"/>
        </w:rPr>
        <w:t xml:space="preserve"> -   Построение. Награждение победителей и призеров соревнований. 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           Вручение памятных призов всем участникам соревнований.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ff0000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28 апреля (воскресенье)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 09. 00 - </w:t>
      </w:r>
      <w:r w:rsidDel="00000000" w:rsidR="00000000" w:rsidRPr="00000000">
        <w:rPr>
          <w:b w:val="1"/>
          <w:rtl w:val="0"/>
        </w:rPr>
        <w:t xml:space="preserve">сбор представителей команд (тренеров)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u w:val="single"/>
          <w:rtl w:val="0"/>
        </w:rPr>
        <w:t xml:space="preserve">по адресу: </w:t>
        <w:br w:type="textWrapping"/>
      </w:r>
      <w:r w:rsidDel="00000000" w:rsidR="00000000" w:rsidRPr="00000000">
        <w:rPr>
          <w:rtl w:val="0"/>
        </w:rPr>
        <w:t xml:space="preserve">г.Санкт-Петербург, Кировский район, ул. Маршала Говорова, дом 9,Гимназия  №397(вход со двора)</w:t>
      </w:r>
      <w:r w:rsidDel="00000000" w:rsidR="00000000" w:rsidRPr="00000000">
        <w:rPr>
          <w:u w:val="single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09 .45 - с</w:t>
      </w:r>
      <w:r w:rsidDel="00000000" w:rsidR="00000000" w:rsidRPr="00000000">
        <w:rPr>
          <w:b w:val="1"/>
          <w:u w:val="single"/>
          <w:rtl w:val="0"/>
        </w:rPr>
        <w:t xml:space="preserve">бор участников, спортсменов 1-го года обучения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(2013-2010 г.р.).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10.00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-  </w:t>
      </w:r>
      <w:r w:rsidDel="00000000" w:rsidR="00000000" w:rsidRPr="00000000">
        <w:rPr>
          <w:rtl w:val="0"/>
        </w:rPr>
        <w:t xml:space="preserve">Общая организованная разминка спортсменов</w:t>
        <w:br w:type="textWrapping"/>
        <w:t xml:space="preserve">.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10.15</w:t>
      </w:r>
      <w:r w:rsidDel="00000000" w:rsidR="00000000" w:rsidRPr="00000000">
        <w:rPr>
          <w:rtl w:val="0"/>
        </w:rPr>
        <w:t xml:space="preserve"> -   Начало соревнований.                                               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12.00</w:t>
      </w:r>
      <w:r w:rsidDel="00000000" w:rsidR="00000000" w:rsidRPr="00000000">
        <w:rPr>
          <w:rtl w:val="0"/>
        </w:rPr>
        <w:t xml:space="preserve"> -   Построение. Награждение победителей и призеров соревнований. 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                                 Вручение памятных призов всем участникам соревнований.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              </w:t>
      </w:r>
    </w:p>
    <w:p w:rsidR="00000000" w:rsidDel="00000000" w:rsidP="00000000" w:rsidRDefault="00000000" w:rsidRPr="00000000" w14:paraId="0000004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12 .30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- </w:t>
      </w:r>
      <w:r w:rsidDel="00000000" w:rsidR="00000000" w:rsidRPr="00000000">
        <w:rPr>
          <w:b w:val="1"/>
          <w:u w:val="single"/>
          <w:rtl w:val="0"/>
        </w:rPr>
        <w:t xml:space="preserve">сбор участников, спортсменов 2-го года обучения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(2012-2010 г.р.).</w:t>
      </w:r>
      <w:r w:rsidDel="00000000" w:rsidR="00000000" w:rsidRPr="00000000">
        <w:rPr>
          <w:color w:val="ff0000"/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12.45</w:t>
      </w:r>
      <w:r w:rsidDel="00000000" w:rsidR="00000000" w:rsidRPr="00000000">
        <w:rPr>
          <w:sz w:val="28"/>
          <w:szCs w:val="28"/>
          <w:rtl w:val="0"/>
        </w:rPr>
        <w:t xml:space="preserve">  - </w:t>
      </w:r>
      <w:r w:rsidDel="00000000" w:rsidR="00000000" w:rsidRPr="00000000">
        <w:rPr>
          <w:rtl w:val="0"/>
        </w:rPr>
        <w:t xml:space="preserve">Общая организованная разминка спортсменов </w:t>
        <w:br w:type="textWrapping"/>
        <w:t xml:space="preserve">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13.00</w:t>
      </w:r>
      <w:r w:rsidDel="00000000" w:rsidR="00000000" w:rsidRPr="00000000">
        <w:rPr>
          <w:rtl w:val="0"/>
        </w:rPr>
        <w:t xml:space="preserve"> -   Начало соревнований.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14.30 </w:t>
      </w:r>
      <w:r w:rsidDel="00000000" w:rsidR="00000000" w:rsidRPr="00000000">
        <w:rPr>
          <w:rtl w:val="0"/>
        </w:rPr>
        <w:t xml:space="preserve">-   Построение. Награждение победителей и призеров соревнований.   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Вручение памятных призов всем участникам соревнований.</w:t>
        <w:br w:type="textWrapping"/>
      </w:r>
      <w:r w:rsidDel="00000000" w:rsidR="00000000" w:rsidRPr="00000000">
        <w:rPr>
          <w:b w:val="1"/>
          <w:rtl w:val="0"/>
        </w:rPr>
        <w:t xml:space="preserve">                           </w:t>
        <w:br w:type="textWrapping"/>
        <w:t xml:space="preserve">                  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4B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15 .45</w:t>
      </w:r>
      <w:r w:rsidDel="00000000" w:rsidR="00000000" w:rsidRPr="00000000">
        <w:rPr>
          <w:b w:val="1"/>
          <w:u w:val="single"/>
          <w:rtl w:val="0"/>
        </w:rPr>
        <w:t xml:space="preserve"> - сбор участников, спортсменов 2-го года обучения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color w:val="ff0000"/>
          <w:highlight w:val="white"/>
          <w:rtl w:val="0"/>
        </w:rPr>
        <w:t xml:space="preserve">(2009 ,2008,2007 г.р.).</w:t>
      </w:r>
      <w:r w:rsidDel="00000000" w:rsidR="00000000" w:rsidRPr="00000000">
        <w:rPr>
          <w:b w:val="1"/>
          <w:rtl w:val="0"/>
        </w:rPr>
        <w:br w:type="textWrapping"/>
        <w:t xml:space="preserve">                            16.00</w:t>
      </w:r>
      <w:r w:rsidDel="00000000" w:rsidR="00000000" w:rsidRPr="00000000">
        <w:rPr>
          <w:rtl w:val="0"/>
        </w:rPr>
        <w:t xml:space="preserve"> - Общая организованная разминка спортсменов.</w:t>
        <w:br w:type="textWrapping"/>
      </w:r>
      <w:r w:rsidDel="00000000" w:rsidR="00000000" w:rsidRPr="00000000">
        <w:rPr>
          <w:b w:val="1"/>
          <w:rtl w:val="0"/>
        </w:rPr>
        <w:t xml:space="preserve">                            16.15</w:t>
      </w:r>
      <w:r w:rsidDel="00000000" w:rsidR="00000000" w:rsidRPr="00000000">
        <w:rPr>
          <w:rtl w:val="0"/>
        </w:rPr>
        <w:t xml:space="preserve"> - Начало соревнований. </w:t>
        <w:br w:type="textWrapping"/>
      </w:r>
      <w:r w:rsidDel="00000000" w:rsidR="00000000" w:rsidRPr="00000000">
        <w:rPr>
          <w:b w:val="1"/>
          <w:rtl w:val="0"/>
        </w:rPr>
        <w:t xml:space="preserve">                            18.00</w:t>
      </w:r>
      <w:r w:rsidDel="00000000" w:rsidR="00000000" w:rsidRPr="00000000">
        <w:rPr>
          <w:rtl w:val="0"/>
        </w:rPr>
        <w:t xml:space="preserve"> - Построение. Награждение победителей и призеров соревнований. Вручение   памятных призов всем участникам соревнований</w:t>
        <w:br w:type="textWrapping"/>
      </w:r>
      <w:r w:rsidDel="00000000" w:rsidR="00000000" w:rsidRPr="00000000">
        <w:rPr>
          <w:b w:val="1"/>
          <w:rtl w:val="0"/>
        </w:rPr>
        <w:t xml:space="preserve">                           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6. Награждение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Места определяются по сумме очков за выполненные упражнения, согласно приложению №1.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Спортсмен, набравший в сумме большее количество очков является победителем в своей подгруппе.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  <w:t xml:space="preserve">Победители турнира награждаются кубками, медалями и дипломами. Все участники соревнования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получают памятные призы.</w:t>
      </w:r>
    </w:p>
    <w:p w:rsidR="00000000" w:rsidDel="00000000" w:rsidP="00000000" w:rsidRDefault="00000000" w:rsidRPr="00000000" w14:paraId="0000005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7. Документы.</w:t>
      </w:r>
    </w:p>
    <w:p w:rsidR="00000000" w:rsidDel="00000000" w:rsidP="00000000" w:rsidRDefault="00000000" w:rsidRPr="00000000" w14:paraId="00000052">
      <w:pPr>
        <w:ind w:left="360"/>
        <w:rPr/>
      </w:pPr>
      <w:r w:rsidDel="00000000" w:rsidR="00000000" w:rsidRPr="00000000">
        <w:rPr>
          <w:sz w:val="44"/>
          <w:szCs w:val="44"/>
          <w:rtl w:val="0"/>
        </w:rPr>
        <w:t xml:space="preserve">-</w:t>
      </w:r>
      <w:r w:rsidDel="00000000" w:rsidR="00000000" w:rsidRPr="00000000">
        <w:rPr>
          <w:rtl w:val="0"/>
        </w:rPr>
        <w:t xml:space="preserve"> Заявляем спортсменов в ГУГЛ ДИСК ( допуск на почте )</w:t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Последний срок подачи занесения спортсменов в ГУГЛ ТАБЛИЦУ 24 апреля 2019 года.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После 24 апреля заявки не принимаются.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Главный секретарь – Дьяков А.А.,                           тел. +7(911)760-47-98</w:t>
      </w:r>
    </w:p>
    <w:p w:rsidR="00000000" w:rsidDel="00000000" w:rsidP="00000000" w:rsidRDefault="00000000" w:rsidRPr="00000000" w14:paraId="00000057">
      <w:pPr>
        <w:rPr>
          <w:b w:val="1"/>
          <w:i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rtl w:val="0"/>
        </w:rPr>
        <w:t xml:space="preserve">Главный судья – Рубашенко Н.В.,                             тел. +7(981)761-86-41</w:t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i w:val="1"/>
          <w:color w:val="ff0000"/>
          <w:sz w:val="40"/>
          <w:szCs w:val="40"/>
          <w:u w:val="single"/>
          <w:rtl w:val="0"/>
        </w:rPr>
        <w:t xml:space="preserve">Вход  в зал, где будет проводиться  соревнование, будет разрешен только участникам в сменной обуви или бахилах.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</w:t>
        <w:br w:type="textWrapping"/>
        <w:br w:type="textWrapping"/>
        <w:t xml:space="preserve">                                                                                                                    </w:t>
        <w:br w:type="textWrapping"/>
        <w:t xml:space="preserve">                                                                                                    </w:t>
        <w:br w:type="textWrapping"/>
        <w:t xml:space="preserve">                                                                    </w:t>
        <w:br w:type="textWrapping"/>
        <w:br w:type="textWrapping"/>
        <w:t xml:space="preserve">                                                                                                                  </w:t>
      </w:r>
    </w:p>
    <w:p w:rsidR="00000000" w:rsidDel="00000000" w:rsidP="00000000" w:rsidRDefault="00000000" w:rsidRPr="00000000" w14:paraId="0000005A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76" w:lineRule="auto"/>
        <w:ind w:left="720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76" w:lineRule="auto"/>
        <w:ind w:left="720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ind w:left="720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="276" w:lineRule="auto"/>
        <w:ind w:left="720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76" w:lineRule="auto"/>
        <w:ind w:left="720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="276" w:lineRule="auto"/>
        <w:ind w:left="7200" w:firstLine="72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tl w:val="0"/>
        </w:rPr>
        <w:t xml:space="preserve">Приложение № 1</w:t>
      </w:r>
    </w:p>
    <w:p w:rsidR="00000000" w:rsidDel="00000000" w:rsidP="00000000" w:rsidRDefault="00000000" w:rsidRPr="00000000" w14:paraId="00000061">
      <w:pPr>
        <w:spacing w:after="200" w:line="276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br w:type="textWrapping"/>
        <w:tab/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Таблица  начисления очков по ОФП в СШ «Таеквондо2000»</w:t>
      </w:r>
    </w:p>
    <w:tbl>
      <w:tblPr>
        <w:tblStyle w:val="Table3"/>
        <w:tblW w:w="1105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1700"/>
        <w:gridCol w:w="1559"/>
        <w:gridCol w:w="1276"/>
        <w:gridCol w:w="1134"/>
        <w:gridCol w:w="1418"/>
        <w:gridCol w:w="1417"/>
        <w:gridCol w:w="1134"/>
        <w:tblGridChange w:id="0">
          <w:tblGrid>
            <w:gridCol w:w="1417"/>
            <w:gridCol w:w="1700"/>
            <w:gridCol w:w="1559"/>
            <w:gridCol w:w="1276"/>
            <w:gridCol w:w="1134"/>
            <w:gridCol w:w="1418"/>
            <w:gridCol w:w="1417"/>
            <w:gridCol w:w="1134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5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Сила рук</w:t>
              <w:br w:type="textWrapping"/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5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Челночный бег </w:t>
              <w:br w:type="textWrapping"/>
              <w:t xml:space="preserve">3х10м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5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Прыжок в длину с места*</w:t>
            </w:r>
          </w:p>
          <w:p w:rsidR="00000000" w:rsidDel="00000000" w:rsidP="00000000" w:rsidRDefault="00000000" w:rsidRPr="00000000" w14:paraId="00000066">
            <w:pPr>
              <w:spacing w:line="25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5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(см)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5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Пресс</w:t>
            </w:r>
          </w:p>
          <w:p w:rsidR="00000000" w:rsidDel="00000000" w:rsidP="00000000" w:rsidRDefault="00000000" w:rsidRPr="00000000" w14:paraId="00000069">
            <w:pPr>
              <w:spacing w:line="25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(за 30 сек.)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5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Гибкость*</w:t>
            </w:r>
          </w:p>
          <w:p w:rsidR="00000000" w:rsidDel="00000000" w:rsidP="00000000" w:rsidRDefault="00000000" w:rsidRPr="00000000" w14:paraId="0000006B">
            <w:pPr>
              <w:spacing w:line="25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(Сумма оценок</w:t>
            </w:r>
          </w:p>
          <w:p w:rsidR="00000000" w:rsidDel="00000000" w:rsidP="00000000" w:rsidRDefault="00000000" w:rsidRPr="00000000" w14:paraId="0000006C">
            <w:pPr>
              <w:spacing w:line="256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за 4 норматива)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5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Забегание на скамейку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(за 30 сек.)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5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Очки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5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Отжимания*</w:t>
            </w:r>
          </w:p>
          <w:p w:rsidR="00000000" w:rsidDel="00000000" w:rsidP="00000000" w:rsidRDefault="00000000" w:rsidRPr="00000000" w14:paraId="00000070">
            <w:pPr>
              <w:spacing w:line="25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5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Подтягивание на перекладине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25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24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23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22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21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20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19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18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17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16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15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13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25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line="25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Гибкость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оценивается по 5-ти бальной шкале </w:t>
        <w:br w:type="textWrapping"/>
        <w:t xml:space="preserve">(мостик  из положения стоя оценивается в -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6 баллов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);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 поперечный, продольный правый, продольный левый, мостик – итого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норматива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).  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Отжимания*</w:t>
        <w:br w:type="textWrapping"/>
      </w:r>
      <w:r w:rsidDel="00000000" w:rsidR="00000000" w:rsidRPr="00000000">
        <w:rPr>
          <w:sz w:val="20"/>
          <w:szCs w:val="20"/>
          <w:u w:val="single"/>
          <w:rtl w:val="0"/>
        </w:rPr>
        <w:t xml:space="preserve">- при выполнении отжиманий свыше максимального результата (75 раз) каждые последующие 5 отжиманий будут оцениваться в 1 балл 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42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Прыжок в длину с места*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- при выполнении прыжка с места свыше максимального результата(210см) каждые последующие 5 см будут оцениваться в 1 балл.</w:t>
      </w:r>
    </w:p>
    <w:p w:rsidR="00000000" w:rsidDel="00000000" w:rsidP="00000000" w:rsidRDefault="00000000" w:rsidRPr="00000000" w14:paraId="0000014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</w:t>
        <w:br w:type="textWrapping"/>
        <w:t xml:space="preserve">                                                                                                                                                         Приложение № 2</w:t>
        <w:br w:type="textWrapping"/>
      </w:r>
    </w:p>
    <w:tbl>
      <w:tblPr>
        <w:tblStyle w:val="Table4"/>
        <w:tblW w:w="109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"/>
        <w:gridCol w:w="847"/>
        <w:gridCol w:w="1034"/>
        <w:gridCol w:w="1089"/>
        <w:gridCol w:w="774"/>
        <w:gridCol w:w="903"/>
        <w:gridCol w:w="775"/>
        <w:gridCol w:w="1032"/>
        <w:gridCol w:w="1053"/>
        <w:gridCol w:w="1550"/>
        <w:gridCol w:w="846"/>
        <w:gridCol w:w="670"/>
        <w:tblGridChange w:id="0">
          <w:tblGrid>
            <w:gridCol w:w="388"/>
            <w:gridCol w:w="847"/>
            <w:gridCol w:w="1034"/>
            <w:gridCol w:w="1089"/>
            <w:gridCol w:w="774"/>
            <w:gridCol w:w="903"/>
            <w:gridCol w:w="775"/>
            <w:gridCol w:w="1032"/>
            <w:gridCol w:w="1053"/>
            <w:gridCol w:w="1550"/>
            <w:gridCol w:w="846"/>
            <w:gridCol w:w="670"/>
          </w:tblGrid>
        </w:tblGridChange>
      </w:tblGrid>
      <w:tr>
        <w:trPr>
          <w:trHeight w:val="42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4">
            <w:pPr>
              <w:ind w:left="113" w:right="113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  <w:br w:type="textWrapping"/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возраст  </w:t>
            </w: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Сила рук</w:t>
              <w:br w:type="textWrapping"/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Челночный бег </w:t>
              <w:br w:type="textWrapping"/>
              <w:t xml:space="preserve">3х10м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Прыжок в длину с места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(см)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Пресс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(за 30 сек.)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Гибкость*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(Сумма оценок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за 4 норматива)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  <w:t xml:space="preserve">Забегание на скамейку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(за 30 сек.)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Участие в соревно</w:t>
              <w:br w:type="textWrapping"/>
              <w:t xml:space="preserve">ваниях 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( кол-во)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4">
            <w:pPr>
              <w:ind w:left="113" w:right="11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  <w:t xml:space="preserve">Прочие соревнования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  <w:br w:type="textWrapping"/>
              <w:t xml:space="preserve">Баллы допуска</w:t>
            </w:r>
          </w:p>
        </w:tc>
      </w:tr>
      <w:tr>
        <w:trPr>
          <w:trHeight w:val="100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Отжимания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Подтягивание на перекладине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ind w:left="113" w:right="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20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16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ind w:left="113" w:right="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27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21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ind w:left="113" w:right="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36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28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left="113" w:right="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44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32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ОФП +Пхумсэ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53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ОФП +Пхумсэ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43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3-4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ОФП +Пхумсэ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60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3-4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ОФП +Пхумсэ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47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ОФП +Пхумсэ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68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ОФП +Пхумсэ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54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spacing w:after="160"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ПХУМСЭ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75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5-6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59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5-6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86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5-6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69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98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ПХУМСЭ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253">
      <w:pPr>
        <w:spacing w:after="200" w:line="276" w:lineRule="auto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Таблица минимального уровня физической подготовки для допуска к Аттестации </w:t>
        <w:br w:type="textWrapping"/>
        <w:t xml:space="preserve">в СШ «Таеквондо2000»</w:t>
        <w:br w:type="textWrapping"/>
      </w:r>
      <w:r w:rsidDel="00000000" w:rsidR="00000000" w:rsidRPr="00000000">
        <w:rPr>
          <w:sz w:val="16"/>
          <w:szCs w:val="16"/>
          <w:rtl w:val="0"/>
        </w:rPr>
        <w:br w:type="textWrapping"/>
        <w:t xml:space="preserve"> </w:t>
        <w:br w:type="textWrapping"/>
        <w:br w:type="textWrapping"/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- Должен выполнять требования и условия  для присвоения I-III спортивных разрядов, юношеских спортивных разрядов до КМС включительно.</w:t>
        <w:br w:type="textWrapping"/>
        <w:t xml:space="preserve">1.</w:t>
      </w:r>
      <w:r w:rsidDel="00000000" w:rsidR="00000000" w:rsidRPr="00000000">
        <w:rPr>
          <w:sz w:val="18"/>
          <w:szCs w:val="18"/>
          <w:rtl w:val="0"/>
        </w:rPr>
        <w:t xml:space="preserve"> Количество побед необходимо набрать в течение года. Победа над спортсменами более высокого спортивного разряда или имеющими спортивное звание приравнивается к 2-м победам. Победа над одним и тем же спортсменом засчитывается не более 2-х побед, одержанных на разных спортивных соревнованиях. Победы по техническим  причинам не засчитываются.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2.</w:t>
      </w:r>
      <w:r w:rsidDel="00000000" w:rsidR="00000000" w:rsidRPr="00000000">
        <w:rPr>
          <w:sz w:val="18"/>
          <w:szCs w:val="18"/>
          <w:rtl w:val="0"/>
        </w:rPr>
        <w:t xml:space="preserve"> Количество побед необходимо набрать по сумме выступлений на спортивных соревнованиях на которых предусмотрено выполнение соответствующих спортивных разрядов, юношеских спортивных разрядов.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3.</w:t>
      </w:r>
      <w:r w:rsidDel="00000000" w:rsidR="00000000" w:rsidRPr="00000000">
        <w:rPr>
          <w:sz w:val="18"/>
          <w:szCs w:val="18"/>
          <w:rtl w:val="0"/>
        </w:rPr>
        <w:t xml:space="preserve"> Для участия в спортивных соревнованиях указанное количество лет спортсмену должно исполниться в календарный год проведения спортивных соревнований.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4.</w:t>
      </w:r>
      <w:r w:rsidDel="00000000" w:rsidR="00000000" w:rsidRPr="00000000">
        <w:rPr>
          <w:sz w:val="18"/>
          <w:szCs w:val="18"/>
          <w:rtl w:val="0"/>
        </w:rPr>
        <w:t xml:space="preserve"> Выполнение норм присвоения разрядов приравнивается к допустимой сумме баллов для очередной аттестации. </w:t>
        <w:br w:type="textWrapping"/>
      </w:r>
      <w:r w:rsidDel="00000000" w:rsidR="00000000" w:rsidRPr="00000000">
        <w:rPr>
          <w:rtl w:val="0"/>
        </w:rPr>
      </w:r>
    </w:p>
    <w:sectPr>
      <w:pgSz w:h="16838" w:w="11906"/>
      <w:pgMar w:bottom="170" w:top="284" w:left="28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