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906347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М.В. </w:t>
            </w:r>
            <w:proofErr w:type="spellStart"/>
            <w:r>
              <w:rPr>
                <w:sz w:val="28"/>
                <w:szCs w:val="28"/>
              </w:rPr>
              <w:t>Кежаева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4F621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_____20</w:t>
            </w:r>
            <w:r w:rsidR="004F621A">
              <w:rPr>
                <w:sz w:val="28"/>
                <w:szCs w:val="28"/>
              </w:rPr>
              <w:t>20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</w:t>
            </w:r>
            <w:proofErr w:type="gramStart"/>
            <w:r>
              <w:rPr>
                <w:sz w:val="28"/>
                <w:szCs w:val="28"/>
              </w:rPr>
              <w:t>_  Д.А.</w:t>
            </w:r>
            <w:proofErr w:type="gramEnd"/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C0645A">
              <w:rPr>
                <w:sz w:val="28"/>
                <w:szCs w:val="28"/>
              </w:rPr>
              <w:t>20</w:t>
            </w:r>
            <w:r w:rsidR="004F621A">
              <w:rPr>
                <w:sz w:val="28"/>
                <w:szCs w:val="28"/>
              </w:rPr>
              <w:t>20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Default="00D61344" w:rsidP="008478C3">
      <w:pPr>
        <w:ind w:right="282" w:hanging="360"/>
        <w:rPr>
          <w:sz w:val="28"/>
          <w:szCs w:val="28"/>
          <w:lang w:val="en-US"/>
        </w:rPr>
      </w:pPr>
      <w:r>
        <w:rPr>
          <w:sz w:val="28"/>
          <w:szCs w:val="28"/>
        </w:rPr>
        <w:t>«СОГЛАСОВАНО»</w:t>
      </w:r>
    </w:p>
    <w:p w:rsidR="002B18C2" w:rsidRPr="002B18C2" w:rsidRDefault="002B18C2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учреждения 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</w:t>
      </w:r>
      <w:r w:rsidR="004F621A">
        <w:rPr>
          <w:sz w:val="28"/>
          <w:szCs w:val="28"/>
        </w:rPr>
        <w:t>20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Pr="00FF7CC3" w:rsidRDefault="00C62122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юниоров и юниорок (</w:t>
      </w:r>
      <w:r w:rsidR="004F621A">
        <w:rPr>
          <w:b/>
          <w:sz w:val="28"/>
          <w:szCs w:val="28"/>
          <w:lang w:eastAsia="ar-SA"/>
        </w:rPr>
        <w:t>15-17 лет</w:t>
      </w:r>
      <w:r>
        <w:rPr>
          <w:b/>
          <w:sz w:val="28"/>
          <w:szCs w:val="28"/>
          <w:lang w:eastAsia="ar-SA"/>
        </w:rPr>
        <w:t>)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680E37">
        <w:rPr>
          <w:b/>
          <w:sz w:val="28"/>
          <w:szCs w:val="28"/>
          <w:lang w:eastAsia="ar-SA"/>
        </w:rPr>
        <w:t>20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5B44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>среди юниоров и юниорок (</w:t>
      </w:r>
      <w:r w:rsidR="004F621A">
        <w:rPr>
          <w:sz w:val="28"/>
          <w:szCs w:val="28"/>
          <w:lang w:eastAsia="ar-SA"/>
        </w:rPr>
        <w:t>15-17 лет</w:t>
      </w:r>
      <w:r w:rsidR="000C6036" w:rsidRPr="000C6036">
        <w:rPr>
          <w:sz w:val="28"/>
          <w:szCs w:val="28"/>
          <w:lang w:eastAsia="ar-SA"/>
        </w:rPr>
        <w:t xml:space="preserve">)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4C0CDC">
        <w:rPr>
          <w:sz w:val="28"/>
          <w:szCs w:val="28"/>
        </w:rPr>
        <w:t xml:space="preserve">тся на основании решения от </w:t>
      </w:r>
      <w:r w:rsidR="00680E37">
        <w:rPr>
          <w:sz w:val="28"/>
          <w:szCs w:val="28"/>
        </w:rPr>
        <w:t>1</w:t>
      </w:r>
      <w:r w:rsidR="002D446B">
        <w:rPr>
          <w:sz w:val="28"/>
          <w:szCs w:val="28"/>
        </w:rPr>
        <w:t>0</w:t>
      </w:r>
      <w:r w:rsidR="00C0645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дека</w:t>
      </w:r>
      <w:r w:rsidR="00C0645A">
        <w:rPr>
          <w:sz w:val="28"/>
          <w:szCs w:val="28"/>
        </w:rPr>
        <w:t>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680E37">
        <w:rPr>
          <w:sz w:val="28"/>
          <w:szCs w:val="28"/>
        </w:rPr>
        <w:t>9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</w:t>
      </w:r>
      <w:r w:rsidR="00731EB3">
        <w:rPr>
          <w:sz w:val="28"/>
          <w:szCs w:val="28"/>
        </w:rPr>
        <w:t>Комитета по физической культуре</w:t>
      </w:r>
      <w:r w:rsidR="00D35FEA" w:rsidRPr="006A0042">
        <w:rPr>
          <w:sz w:val="28"/>
          <w:szCs w:val="28"/>
        </w:rPr>
        <w:t xml:space="preserve"> и спорту Са</w:t>
      </w:r>
      <w:r w:rsidR="00FF7CC3">
        <w:rPr>
          <w:sz w:val="28"/>
          <w:szCs w:val="28"/>
        </w:rPr>
        <w:t>нкт-Петербурга от 02.03.2018</w:t>
      </w:r>
      <w:r w:rsidR="00FF7CC3" w:rsidRPr="00FF7CC3">
        <w:rPr>
          <w:sz w:val="28"/>
          <w:szCs w:val="28"/>
        </w:rPr>
        <w:t xml:space="preserve"> </w:t>
      </w:r>
      <w:r w:rsidR="005652DE">
        <w:rPr>
          <w:sz w:val="28"/>
          <w:szCs w:val="28"/>
        </w:rPr>
        <w:t>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</w:t>
      </w:r>
      <w:r w:rsidR="00906347">
        <w:rPr>
          <w:sz w:val="28"/>
          <w:szCs w:val="28"/>
        </w:rPr>
        <w:t>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</w:t>
      </w:r>
      <w:r w:rsidR="00680E37">
        <w:rPr>
          <w:sz w:val="28"/>
          <w:szCs w:val="28"/>
        </w:rPr>
        <w:t>20</w:t>
      </w:r>
      <w:r w:rsidR="00D35FEA" w:rsidRPr="006A0042">
        <w:rPr>
          <w:sz w:val="28"/>
          <w:szCs w:val="28"/>
        </w:rPr>
        <w:t xml:space="preserve"> год.</w:t>
      </w:r>
    </w:p>
    <w:p w:rsidR="0093295B" w:rsidRPr="00F82F03" w:rsidRDefault="001470E6" w:rsidP="0093295B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 xml:space="preserve">спорта </w:t>
      </w:r>
      <w:proofErr w:type="gramStart"/>
      <w:r w:rsidR="00EC6649">
        <w:rPr>
          <w:sz w:val="28"/>
          <w:szCs w:val="28"/>
        </w:rPr>
        <w:t>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proofErr w:type="gramEnd"/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r w:rsidR="00906347">
        <w:rPr>
          <w:sz w:val="28"/>
          <w:szCs w:val="28"/>
        </w:rPr>
        <w:t>Министерства спорта России от 22 февраля 2019</w:t>
      </w:r>
      <w:r w:rsidR="008478C3">
        <w:rPr>
          <w:sz w:val="28"/>
          <w:szCs w:val="28"/>
        </w:rPr>
        <w:t xml:space="preserve"> </w:t>
      </w:r>
      <w:r w:rsidR="00906347">
        <w:rPr>
          <w:sz w:val="28"/>
          <w:szCs w:val="28"/>
        </w:rPr>
        <w:t>года № 159</w:t>
      </w:r>
      <w:r w:rsidR="0093295B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 w:rsidR="00906347">
        <w:rPr>
          <w:rFonts w:cs="Times New Roman CYR"/>
          <w:sz w:val="28"/>
          <w:szCs w:val="28"/>
        </w:rPr>
        <w:t>т 10 апреля 2019</w:t>
      </w:r>
      <w:r w:rsidR="00731EB3">
        <w:rPr>
          <w:rFonts w:cs="Times New Roman CYR"/>
          <w:sz w:val="28"/>
          <w:szCs w:val="28"/>
        </w:rPr>
        <w:t xml:space="preserve"> года </w:t>
      </w:r>
      <w:r w:rsidR="00906347">
        <w:rPr>
          <w:rFonts w:cs="Times New Roman CYR"/>
          <w:sz w:val="28"/>
          <w:szCs w:val="28"/>
        </w:rPr>
        <w:t>№ 300</w:t>
      </w:r>
      <w:r w:rsidR="0093295B">
        <w:rPr>
          <w:rFonts w:cs="Times New Roman CYR"/>
          <w:sz w:val="28"/>
          <w:szCs w:val="28"/>
        </w:rPr>
        <w:t>, от</w:t>
      </w:r>
      <w:r w:rsidR="00906347">
        <w:rPr>
          <w:rFonts w:cs="Times New Roman CYR"/>
          <w:sz w:val="28"/>
          <w:szCs w:val="28"/>
        </w:rPr>
        <w:t xml:space="preserve"> 20 мая 2019 года       № 387.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</w:t>
      </w:r>
      <w:r w:rsidR="0093295B">
        <w:rPr>
          <w:rFonts w:eastAsia="Andale Sans UI"/>
          <w:kern w:val="1"/>
          <w:sz w:val="28"/>
          <w:szCs w:val="28"/>
        </w:rPr>
        <w:t>ов</w:t>
      </w:r>
      <w:r w:rsidR="00C62122">
        <w:rPr>
          <w:rFonts w:eastAsia="Andale Sans UI"/>
          <w:kern w:val="1"/>
          <w:sz w:val="28"/>
          <w:szCs w:val="28"/>
        </w:rPr>
        <w:t xml:space="preserve"> спортивн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сборн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команд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</w:t>
      </w:r>
      <w:proofErr w:type="gramStart"/>
      <w:r w:rsidR="00C61CB2" w:rsidRPr="006A0042">
        <w:rPr>
          <w:sz w:val="28"/>
          <w:szCs w:val="28"/>
        </w:rPr>
        <w:t xml:space="preserve">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>закона</w:t>
      </w:r>
      <w:proofErr w:type="gramEnd"/>
      <w:r w:rsidR="00C61CB2" w:rsidRPr="006A0042">
        <w:rPr>
          <w:sz w:val="28"/>
          <w:szCs w:val="28"/>
        </w:rPr>
        <w:t xml:space="preserve">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040BD6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731EB3" w:rsidRPr="00731EB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Санкт-Петербургское государственное автономное учреждение «Центр </w:t>
      </w:r>
      <w:proofErr w:type="gramStart"/>
      <w:r>
        <w:rPr>
          <w:rFonts w:eastAsia="Andale Sans UI"/>
          <w:kern w:val="1"/>
          <w:sz w:val="28"/>
          <w:szCs w:val="28"/>
        </w:rPr>
        <w:t>подготовки  спортивных</w:t>
      </w:r>
      <w:proofErr w:type="gramEnd"/>
      <w:r>
        <w:rPr>
          <w:rFonts w:eastAsia="Andale Sans UI"/>
          <w:kern w:val="1"/>
          <w:sz w:val="28"/>
          <w:szCs w:val="28"/>
        </w:rPr>
        <w:t xml:space="preserve">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</w:t>
      </w:r>
      <w:proofErr w:type="gramStart"/>
      <w:r w:rsidR="00C61CB2" w:rsidRPr="0091465A">
        <w:rPr>
          <w:bCs/>
          <w:sz w:val="28"/>
          <w:szCs w:val="28"/>
        </w:rPr>
        <w:t xml:space="preserve">года  </w:t>
      </w:r>
      <w:r w:rsidR="00C61CB2">
        <w:rPr>
          <w:bCs/>
          <w:sz w:val="28"/>
          <w:szCs w:val="28"/>
        </w:rPr>
        <w:t>№</w:t>
      </w:r>
      <w:proofErr w:type="gramEnd"/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</w:t>
      </w:r>
      <w:r w:rsidR="00C61CB2" w:rsidRPr="0091465A">
        <w:rPr>
          <w:bCs/>
          <w:sz w:val="28"/>
          <w:szCs w:val="28"/>
        </w:rPr>
        <w:lastRenderedPageBreak/>
        <w:t xml:space="preserve">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Страхование участников </w:t>
      </w:r>
      <w:r w:rsidR="0093295B">
        <w:rPr>
          <w:sz w:val="28"/>
          <w:szCs w:val="28"/>
        </w:rPr>
        <w:t xml:space="preserve">соревнований </w:t>
      </w:r>
      <w:r w:rsidR="00170B65">
        <w:rPr>
          <w:sz w:val="28"/>
          <w:szCs w:val="28"/>
        </w:rPr>
        <w:t>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1A0C7D" w:rsidRDefault="001A0C7D" w:rsidP="005223C0">
      <w:pPr>
        <w:widowControl w:val="0"/>
        <w:tabs>
          <w:tab w:val="left" w:pos="0"/>
        </w:tabs>
        <w:ind w:left="40" w:right="282" w:firstLine="527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4F621A">
        <w:rPr>
          <w:sz w:val="28"/>
          <w:szCs w:val="28"/>
        </w:rPr>
        <w:t>08 по 09</w:t>
      </w:r>
      <w:r w:rsidR="0055793E">
        <w:rPr>
          <w:sz w:val="28"/>
          <w:szCs w:val="28"/>
        </w:rPr>
        <w:t xml:space="preserve"> </w:t>
      </w:r>
      <w:r w:rsidR="004F621A">
        <w:rPr>
          <w:sz w:val="28"/>
          <w:szCs w:val="28"/>
        </w:rPr>
        <w:t>феврал</w:t>
      </w:r>
      <w:r w:rsidR="0055793E">
        <w:rPr>
          <w:sz w:val="28"/>
          <w:szCs w:val="28"/>
        </w:rPr>
        <w:t>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680E37">
        <w:rPr>
          <w:rFonts w:cs="Times New Roman CYR"/>
          <w:sz w:val="28"/>
          <w:szCs w:val="20"/>
        </w:rPr>
        <w:t>20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5E04DC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4F621A" w:rsidRDefault="004F621A" w:rsidP="004F621A">
      <w:pPr>
        <w:jc w:val="both"/>
        <w:rPr>
          <w:sz w:val="28"/>
          <w:szCs w:val="28"/>
        </w:rPr>
      </w:pPr>
      <w:r>
        <w:rPr>
          <w:sz w:val="28"/>
          <w:szCs w:val="28"/>
        </w:rPr>
        <w:t>Юниоры (15-17 лет)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45 кг, 48 кг,51 кг, 55 кг, 59 кг, 63 кг, 68 кг, 73 кг, 78 кг, 78+ кг;</w:t>
      </w:r>
    </w:p>
    <w:p w:rsidR="004F621A" w:rsidRDefault="004F621A" w:rsidP="004F621A">
      <w:pPr>
        <w:jc w:val="both"/>
        <w:rPr>
          <w:sz w:val="28"/>
          <w:szCs w:val="28"/>
        </w:rPr>
      </w:pPr>
      <w:r>
        <w:rPr>
          <w:sz w:val="28"/>
          <w:szCs w:val="28"/>
        </w:rPr>
        <w:t>Юниорки (15-17 лет)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42 кг, 44 кг, 46 кг, 49 кг, 52 кг, 55 кг, 59 кг, 63 кг, 68 кг, 68+ кг.</w:t>
      </w:r>
    </w:p>
    <w:p w:rsidR="004F621A" w:rsidRDefault="004F621A" w:rsidP="008478C3">
      <w:pPr>
        <w:ind w:right="282"/>
        <w:jc w:val="both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 w:rsidRPr="004F621A">
        <w:rPr>
          <w:b/>
          <w:sz w:val="28"/>
          <w:szCs w:val="28"/>
        </w:rPr>
        <w:t xml:space="preserve"> </w:t>
      </w:r>
      <w:r w:rsidR="003E509B" w:rsidRPr="004F621A">
        <w:rPr>
          <w:b/>
          <w:sz w:val="28"/>
          <w:szCs w:val="28"/>
        </w:rPr>
        <w:t xml:space="preserve">   </w:t>
      </w:r>
      <w:r w:rsidR="00607D65" w:rsidRPr="004F621A">
        <w:rPr>
          <w:b/>
          <w:sz w:val="28"/>
          <w:szCs w:val="28"/>
        </w:rPr>
        <w:t xml:space="preserve">     </w:t>
      </w:r>
      <w:r w:rsidR="004F621A" w:rsidRPr="004F621A">
        <w:rPr>
          <w:b/>
          <w:sz w:val="28"/>
          <w:szCs w:val="28"/>
        </w:rPr>
        <w:t>07</w:t>
      </w:r>
      <w:r w:rsidR="0055793E" w:rsidRPr="00607D65">
        <w:rPr>
          <w:b/>
          <w:sz w:val="28"/>
          <w:szCs w:val="28"/>
        </w:rPr>
        <w:t xml:space="preserve"> </w:t>
      </w:r>
      <w:r w:rsidR="004F621A">
        <w:rPr>
          <w:b/>
          <w:sz w:val="28"/>
          <w:szCs w:val="28"/>
        </w:rPr>
        <w:t>феврал</w:t>
      </w:r>
      <w:r w:rsidR="0055793E" w:rsidRPr="00607D65">
        <w:rPr>
          <w:b/>
          <w:sz w:val="28"/>
          <w:szCs w:val="28"/>
        </w:rPr>
        <w:t>я</w:t>
      </w:r>
      <w:r w:rsidR="00C0645A" w:rsidRPr="00607D65">
        <w:rPr>
          <w:b/>
          <w:sz w:val="28"/>
          <w:szCs w:val="28"/>
        </w:rPr>
        <w:t xml:space="preserve"> 20</w:t>
      </w:r>
      <w:r w:rsidR="00680E37">
        <w:rPr>
          <w:b/>
          <w:sz w:val="28"/>
          <w:szCs w:val="28"/>
        </w:rPr>
        <w:t>20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4F621A">
        <w:rPr>
          <w:b/>
          <w:sz w:val="28"/>
          <w:szCs w:val="28"/>
        </w:rPr>
        <w:t>08 февраля</w:t>
      </w:r>
      <w:r w:rsidR="002D446B" w:rsidRPr="00607D65">
        <w:rPr>
          <w:b/>
          <w:sz w:val="28"/>
          <w:szCs w:val="28"/>
        </w:rPr>
        <w:t xml:space="preserve"> 20</w:t>
      </w:r>
      <w:r w:rsidR="00680E37"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4F621A">
        <w:rPr>
          <w:b/>
          <w:sz w:val="28"/>
          <w:szCs w:val="28"/>
        </w:rPr>
        <w:t>09 февраля</w:t>
      </w:r>
      <w:r w:rsidR="002D446B" w:rsidRPr="00607D65">
        <w:rPr>
          <w:b/>
          <w:sz w:val="28"/>
          <w:szCs w:val="28"/>
        </w:rPr>
        <w:t xml:space="preserve"> 20</w:t>
      </w:r>
      <w:r w:rsidR="00680E37"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4F621A" w:rsidRDefault="004F621A" w:rsidP="004F621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спортсмены, представляющие физкультурно-спортивные организации </w:t>
      </w:r>
      <w:r>
        <w:rPr>
          <w:sz w:val="28"/>
          <w:szCs w:val="28"/>
        </w:rPr>
        <w:br/>
        <w:t xml:space="preserve">Санкт-Петербурга – юниоры и юниорки 2003 - 2005 г.р. с квалификацией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пояс) – 2 юношеский разряд.</w:t>
      </w:r>
    </w:p>
    <w:p w:rsidR="004F621A" w:rsidRDefault="004F621A" w:rsidP="004F621A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4F621A">
        <w:rPr>
          <w:rFonts w:eastAsia="Andale Sans UI"/>
          <w:kern w:val="1"/>
          <w:sz w:val="28"/>
          <w:szCs w:val="28"/>
        </w:rPr>
        <w:t>05</w:t>
      </w:r>
      <w:r>
        <w:rPr>
          <w:rFonts w:eastAsia="Andale Sans UI"/>
          <w:kern w:val="1"/>
          <w:sz w:val="28"/>
          <w:szCs w:val="28"/>
        </w:rPr>
        <w:t>.</w:t>
      </w:r>
      <w:r w:rsidR="002D446B">
        <w:rPr>
          <w:rFonts w:eastAsia="Andale Sans UI"/>
          <w:kern w:val="1"/>
          <w:sz w:val="28"/>
          <w:szCs w:val="28"/>
        </w:rPr>
        <w:t>0</w:t>
      </w:r>
      <w:r w:rsidR="004F621A">
        <w:rPr>
          <w:rFonts w:eastAsia="Andale Sans UI"/>
          <w:kern w:val="1"/>
          <w:sz w:val="28"/>
          <w:szCs w:val="28"/>
        </w:rPr>
        <w:t>2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680E37">
        <w:rPr>
          <w:rFonts w:eastAsia="Andale Sans UI"/>
          <w:kern w:val="1"/>
          <w:sz w:val="28"/>
          <w:szCs w:val="28"/>
        </w:rPr>
        <w:t>20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5" w:history="1">
        <w:proofErr w:type="gramStart"/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</w:t>
      </w:r>
      <w:proofErr w:type="gramEnd"/>
      <w:r>
        <w:rPr>
          <w:rFonts w:eastAsia="Andale Sans UI"/>
          <w:kern w:val="1"/>
          <w:sz w:val="28"/>
          <w:szCs w:val="28"/>
        </w:rPr>
        <w:t xml:space="preserve">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283362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523EC0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731EB3" w:rsidRDefault="00231C9E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8671F8">
        <w:rPr>
          <w:rStyle w:val="1"/>
          <w:sz w:val="28"/>
          <w:szCs w:val="28"/>
        </w:rPr>
        <w:t>енным приказом Министерства спорта</w:t>
      </w:r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>
        <w:rPr>
          <w:sz w:val="28"/>
          <w:szCs w:val="28"/>
        </w:rPr>
        <w:t>22 февраля 2019</w:t>
      </w:r>
      <w:r w:rsidR="002E4F35">
        <w:rPr>
          <w:sz w:val="28"/>
          <w:szCs w:val="28"/>
        </w:rPr>
        <w:t xml:space="preserve"> </w:t>
      </w:r>
      <w:r w:rsidR="004647B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159</w:t>
      </w:r>
      <w:r w:rsidR="0093295B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</w:t>
      </w:r>
      <w:proofErr w:type="gramStart"/>
      <w:r>
        <w:rPr>
          <w:rFonts w:cs="Times New Roman CYR"/>
          <w:sz w:val="28"/>
          <w:szCs w:val="28"/>
        </w:rPr>
        <w:t>апреля  2019</w:t>
      </w:r>
      <w:proofErr w:type="gramEnd"/>
      <w:r>
        <w:rPr>
          <w:rFonts w:cs="Times New Roman CYR"/>
          <w:sz w:val="28"/>
          <w:szCs w:val="28"/>
        </w:rPr>
        <w:t xml:space="preserve"> года № 300, от 20 мая 2019 года № 387.</w:t>
      </w:r>
    </w:p>
    <w:p w:rsidR="00231C9E" w:rsidRPr="00731EB3" w:rsidRDefault="00231C9E" w:rsidP="00231C9E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="00C138CC">
        <w:rPr>
          <w:rStyle w:val="1"/>
          <w:sz w:val="28"/>
          <w:szCs w:val="28"/>
        </w:rPr>
        <w:t>вида</w:t>
      </w:r>
      <w:r w:rsidR="00C138CC" w:rsidRPr="00C138CC">
        <w:rPr>
          <w:rStyle w:val="1"/>
          <w:sz w:val="28"/>
          <w:szCs w:val="28"/>
        </w:rPr>
        <w:t xml:space="preserve"> </w:t>
      </w:r>
      <w:r w:rsidR="00C138CC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C138CC">
        <w:rPr>
          <w:rStyle w:val="1"/>
          <w:sz w:val="28"/>
          <w:szCs w:val="28"/>
        </w:rPr>
        <w:t>енным приказом</w:t>
      </w:r>
      <w:r>
        <w:rPr>
          <w:rStyle w:val="1"/>
          <w:sz w:val="28"/>
          <w:szCs w:val="28"/>
        </w:rPr>
        <w:t xml:space="preserve"> Министерства спорта России от </w:t>
      </w:r>
      <w:r>
        <w:rPr>
          <w:sz w:val="28"/>
          <w:szCs w:val="28"/>
        </w:rPr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</w:t>
      </w:r>
      <w:proofErr w:type="gramStart"/>
      <w:r>
        <w:rPr>
          <w:rFonts w:cs="Times New Roman CYR"/>
          <w:sz w:val="28"/>
          <w:szCs w:val="28"/>
        </w:rPr>
        <w:t>апреля  2019</w:t>
      </w:r>
      <w:proofErr w:type="gramEnd"/>
      <w:r>
        <w:rPr>
          <w:rFonts w:cs="Times New Roman CYR"/>
          <w:sz w:val="28"/>
          <w:szCs w:val="28"/>
        </w:rPr>
        <w:t xml:space="preserve"> года № 300, от 20 мая 2019 года № 387.</w:t>
      </w:r>
    </w:p>
    <w:p w:rsidR="00C62122" w:rsidRPr="0043352C" w:rsidRDefault="00231C9E" w:rsidP="0093295B">
      <w:pPr>
        <w:ind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ab/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течении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2545D2" w:rsidRDefault="006C3AA7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5D2"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="00FF7CC3"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 w:rsidR="00231C9E"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530E9F" w:rsidRDefault="002545D2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</w:t>
      </w:r>
      <w:r w:rsidR="003031C8">
        <w:rPr>
          <w:sz w:val="28"/>
          <w:szCs w:val="28"/>
        </w:rPr>
        <w:t xml:space="preserve">организации и проведению соревнований: </w:t>
      </w:r>
      <w:r>
        <w:rPr>
          <w:sz w:val="28"/>
          <w:szCs w:val="28"/>
        </w:rPr>
        <w:t>оплат</w:t>
      </w:r>
      <w:r w:rsidR="003031C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судей,</w:t>
      </w:r>
      <w:r w:rsidRPr="002D1067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обслуживающего персонала (рабочие, врач, специалист по машинописным (компьютерным) работам), медицинск</w:t>
      </w:r>
      <w:r w:rsidR="003031C8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3031C8">
        <w:rPr>
          <w:sz w:val="28"/>
          <w:szCs w:val="28"/>
        </w:rPr>
        <w:t xml:space="preserve">услуги (оказание медицинских услуг по </w:t>
      </w:r>
      <w:proofErr w:type="spellStart"/>
      <w:r w:rsidR="003031C8">
        <w:rPr>
          <w:sz w:val="28"/>
          <w:szCs w:val="28"/>
        </w:rPr>
        <w:t>общепрофильной</w:t>
      </w:r>
      <w:proofErr w:type="spellEnd"/>
      <w:r w:rsidR="003031C8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 выше)</w:t>
      </w:r>
      <w:r>
        <w:rPr>
          <w:sz w:val="28"/>
          <w:szCs w:val="28"/>
        </w:rPr>
        <w:t>, предоставлени</w:t>
      </w:r>
      <w:r w:rsidR="003031C8">
        <w:rPr>
          <w:sz w:val="28"/>
          <w:szCs w:val="28"/>
        </w:rPr>
        <w:t>е</w:t>
      </w:r>
      <w:r>
        <w:rPr>
          <w:sz w:val="28"/>
          <w:szCs w:val="28"/>
        </w:rPr>
        <w:t xml:space="preserve"> канцелярских принадлежностей осуществляются за счет средств РОО «Санкт-Петербургская </w:t>
      </w:r>
      <w:r w:rsidR="00231C9E">
        <w:rPr>
          <w:sz w:val="28"/>
          <w:szCs w:val="28"/>
        </w:rPr>
        <w:t>спортивная федерация ТХЭКВОНДО».</w:t>
      </w: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Pr="00B84D2A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М. Н. Смирнова</w:t>
      </w:r>
    </w:p>
    <w:p w:rsidR="00530E9F" w:rsidRPr="00AF71DD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F621A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09B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3D6E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F2B9C-3B98-4F40-ADA8-D7251C3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i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85E9-810A-4D17-B8DE-CCBBD5B5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3</cp:revision>
  <cp:lastPrinted>2020-01-15T10:35:00Z</cp:lastPrinted>
  <dcterms:created xsi:type="dcterms:W3CDTF">2020-01-13T12:24:00Z</dcterms:created>
  <dcterms:modified xsi:type="dcterms:W3CDTF">2020-01-15T10:37:00Z</dcterms:modified>
</cp:coreProperties>
</file>