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06DC5">
      <w:pPr>
        <w:spacing w:after="0" w:line="240" w:lineRule="auto"/>
        <w:rPr>
          <w:rFonts w:ascii="Calibri" w:hAnsi="Calibri" w:eastAsia="Calibri" w:cs="Calibri"/>
          <w:sz w:val="20"/>
        </w:rPr>
      </w:pPr>
    </w:p>
    <w:p w14:paraId="5D1FE72C">
      <w:pPr>
        <w:keepNext/>
        <w:numPr>
          <w:numId w:val="0"/>
        </w:numPr>
        <w:spacing w:after="0" w:line="240" w:lineRule="auto"/>
        <w:jc w:val="center"/>
        <w:rPr>
          <w:rFonts w:hint="default" w:ascii="Times New Roman" w:hAnsi="Times New Roman" w:eastAsia="Calibri" w:cs="Times New Roman"/>
          <w:b/>
          <w:sz w:val="32"/>
          <w:szCs w:val="32"/>
          <w:u w:val="single"/>
        </w:rPr>
      </w:pPr>
      <w:r>
        <w:rPr>
          <w:rFonts w:hint="default" w:ascii="Times New Roman" w:hAnsi="Times New Roman" w:eastAsia="Calibri" w:cs="Times New Roman"/>
          <w:b/>
          <w:sz w:val="32"/>
          <w:szCs w:val="32"/>
          <w:u w:val="single"/>
        </w:rPr>
        <w:t>П О Л О Ж Е Н И Е</w:t>
      </w:r>
    </w:p>
    <w:p w14:paraId="2BF45D33">
      <w:pPr>
        <w:spacing w:after="0" w:line="240" w:lineRule="auto"/>
        <w:ind w:left="284"/>
        <w:jc w:val="center"/>
        <w:rPr>
          <w:rFonts w:ascii="Times New Roman" w:hAnsi="Times New Roman" w:eastAsia="Times New Roman" w:cs="Times New Roman"/>
          <w:b/>
          <w:color w:val="000000"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u w:val="single"/>
        </w:rPr>
        <w:t>О турнире, посвященном Дню Победы по тхэквондо (ВТФ)</w:t>
      </w:r>
    </w:p>
    <w:p w14:paraId="58A83BAD">
      <w:pPr>
        <w:spacing w:after="0" w:line="240" w:lineRule="auto"/>
        <w:ind w:left="284"/>
        <w:jc w:val="center"/>
        <w:rPr>
          <w:rFonts w:hint="default" w:ascii="Times New Roman" w:hAnsi="Times New Roman" w:eastAsia="Calibri" w:cs="Times New Roman"/>
          <w:b/>
          <w:sz w:val="28"/>
          <w:szCs w:val="28"/>
        </w:rPr>
      </w:pPr>
      <w:r>
        <w:rPr>
          <w:rFonts w:hint="default" w:ascii="Times New Roman" w:hAnsi="Times New Roman" w:eastAsia="Calibri" w:cs="Times New Roman"/>
          <w:b/>
          <w:sz w:val="28"/>
          <w:szCs w:val="28"/>
        </w:rPr>
        <w:br w:type="textWrapping"/>
      </w:r>
      <w:r>
        <w:rPr>
          <w:rFonts w:hint="default" w:ascii="Times New Roman" w:hAnsi="Times New Roman" w:eastAsia="Calibri" w:cs="Times New Roman"/>
          <w:b/>
          <w:color w:val="C00000"/>
          <w:sz w:val="28"/>
          <w:szCs w:val="28"/>
        </w:rPr>
        <w:t>10</w:t>
      </w:r>
      <w:r>
        <w:rPr>
          <w:rFonts w:hint="default" w:ascii="Times New Roman" w:hAnsi="Times New Roman" w:eastAsia="Calibri" w:cs="Times New Roman"/>
          <w:b/>
          <w:color w:val="C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Calibri" w:cs="Times New Roman"/>
          <w:b/>
          <w:color w:val="C00000"/>
          <w:sz w:val="28"/>
          <w:szCs w:val="28"/>
        </w:rPr>
        <w:t>мая</w:t>
      </w:r>
      <w:r>
        <w:rPr>
          <w:rFonts w:hint="default" w:ascii="Times New Roman" w:hAnsi="Times New Roman" w:eastAsia="Calibri" w:cs="Times New Roman"/>
          <w:b/>
          <w:color w:val="C0000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Calibri" w:cs="Times New Roman"/>
          <w:b/>
          <w:color w:val="C00000"/>
          <w:sz w:val="28"/>
          <w:szCs w:val="28"/>
        </w:rPr>
        <w:t>2026 года</w:t>
      </w:r>
    </w:p>
    <w:p w14:paraId="428E0C4B"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10DE74BD">
      <w:pPr>
        <w:numPr>
          <w:ilvl w:val="0"/>
          <w:numId w:val="1"/>
        </w:numPr>
        <w:spacing w:after="0" w:line="240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ЦЕЛИ И ЗАДАЧИ</w:t>
      </w:r>
    </w:p>
    <w:p w14:paraId="413130CE">
      <w:pPr>
        <w:numPr>
          <w:ilvl w:val="0"/>
          <w:numId w:val="2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 xml:space="preserve">развитие детско-юношеского спорта в городе Санкт-Петербурге по тхэквондо (ВТФ); </w:t>
      </w:r>
    </w:p>
    <w:p w14:paraId="172A26E1">
      <w:pPr>
        <w:numPr>
          <w:ilvl w:val="0"/>
          <w:numId w:val="2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 xml:space="preserve">пропаганда здорового образа жизни; </w:t>
      </w:r>
    </w:p>
    <w:p w14:paraId="472249A0">
      <w:pPr>
        <w:numPr>
          <w:ilvl w:val="0"/>
          <w:numId w:val="2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 xml:space="preserve">повышение уровня мастерства спортсменов и тренеров; </w:t>
      </w:r>
    </w:p>
    <w:p w14:paraId="096F4855">
      <w:pPr>
        <w:numPr>
          <w:ilvl w:val="0"/>
          <w:numId w:val="2"/>
        </w:numPr>
        <w:spacing w:after="0" w:line="240" w:lineRule="auto"/>
        <w:ind w:left="420" w:leftChars="0" w:hanging="420" w:firstLineChars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>патриотическое воспитание молодежи.</w:t>
      </w:r>
    </w:p>
    <w:p w14:paraId="53CBBF33">
      <w:pPr>
        <w:numPr>
          <w:numId w:val="0"/>
        </w:numPr>
        <w:spacing w:after="0" w:line="240" w:lineRule="auto"/>
        <w:ind w:left="425" w:leftChars="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D36AA1E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ВРЕМЯ И МЕСТО ПРОВЕДЕНИЯ СОРЕВНОВАНИЙ.</w:t>
      </w:r>
      <w:r>
        <w:rPr>
          <w:rFonts w:ascii="Times New Roman" w:hAnsi="Times New Roman" w:eastAsia="Calibri" w:cs="Times New Roman"/>
          <w:b/>
          <w:sz w:val="28"/>
          <w:szCs w:val="28"/>
        </w:rPr>
        <w:tab/>
      </w:r>
    </w:p>
    <w:p w14:paraId="0528EE16">
      <w:pPr>
        <w:spacing w:after="0" w:line="240" w:lineRule="auto"/>
        <w:ind w:firstLine="708" w:firstLineChars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Соревнования проводятся на базе ФОК «Комета» ул. Главная, д.24 лит. А, ст. метро «Удельная», ст. метро «Озерки»;</w:t>
      </w:r>
    </w:p>
    <w:p w14:paraId="0E42636A">
      <w:pPr>
        <w:spacing w:after="0" w:line="264" w:lineRule="auto"/>
        <w:ind w:firstLine="708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Начало соревнований в 10:00.</w:t>
      </w:r>
    </w:p>
    <w:p w14:paraId="12C6540A">
      <w:pPr>
        <w:spacing w:after="0" w:line="240" w:lineRule="auto"/>
        <w:ind w:firstLine="708" w:firstLineChars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  <w:u w:val="single"/>
        </w:rPr>
        <w:t>Взвешивание и мандатная комиссия 9 мая с 19.00 до 21.00 –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>на базе ФОК «Комета» ул. Главная, д.24 лит. А, ст. метро «Удельная», ст. метро «Озерки»;</w:t>
      </w:r>
    </w:p>
    <w:p w14:paraId="44FAB071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 взвешивании спортсменов необходимо иметь при себе образец </w:t>
      </w:r>
      <w:r>
        <w:rPr>
          <w:rFonts w:ascii="Times New Roman" w:hAnsi="Times New Roman" w:eastAsia="Calibri" w:cs="Times New Roman"/>
          <w:sz w:val="28"/>
          <w:szCs w:val="28"/>
          <w:u w:val="single"/>
        </w:rPr>
        <w:t>заявки</w:t>
      </w:r>
      <w:r>
        <w:rPr>
          <w:rFonts w:ascii="Times New Roman" w:hAnsi="Times New Roman" w:eastAsia="Calibri" w:cs="Times New Roman"/>
          <w:sz w:val="28"/>
          <w:szCs w:val="28"/>
        </w:rPr>
        <w:t>.</w:t>
      </w:r>
    </w:p>
    <w:p w14:paraId="604FC613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b/>
          <w:sz w:val="28"/>
          <w:szCs w:val="28"/>
          <w:u w:val="single"/>
        </w:rPr>
        <w:t>Взвешивание участников соревнований обязательно.</w:t>
      </w:r>
    </w:p>
    <w:p w14:paraId="6F6EBDBC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 xml:space="preserve">Спортсмены, не вошедшие в свою весовую категорию, к соревнованиям не допускаются </w:t>
      </w:r>
      <w:r>
        <w:rPr>
          <w:rFonts w:ascii="Times New Roman" w:hAnsi="Times New Roman" w:eastAsia="Calibri" w:cs="Times New Roman"/>
          <w:sz w:val="28"/>
          <w:szCs w:val="28"/>
        </w:rPr>
        <w:t>(допуск 200 гр.).</w:t>
      </w:r>
    </w:p>
    <w:p w14:paraId="0671D8A6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58911BD0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 xml:space="preserve">УЧАСТНИКИ СОРЕВНОВАНИЙ И УСЛОВИЯ ПРИЕМА.   </w:t>
      </w:r>
    </w:p>
    <w:p w14:paraId="51E4EDA7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 участию в соревнованиях допускаются спортсмены указанных возрастных категорий, не имеющие медицинских противопоказаний.</w:t>
      </w:r>
    </w:p>
    <w:p w14:paraId="567DF982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20DA886E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3.1.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(Группа А) </w:t>
      </w:r>
      <w:r>
        <w:rPr>
          <w:rFonts w:ascii="Times New Roman" w:hAnsi="Times New Roman" w:eastAsia="Calibri" w:cs="Times New Roman"/>
          <w:sz w:val="28"/>
          <w:szCs w:val="28"/>
        </w:rPr>
        <w:t>К участию в соревнованиях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среди мальчиков и девочек новички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bCs/>
          <w:color w:val="FF0000"/>
          <w:sz w:val="28"/>
          <w:szCs w:val="28"/>
        </w:rPr>
        <w:t>2014-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2015 г.р. (на электронных жилетах и шлемах (с забралами) системы «KP&amp;P»)</w:t>
      </w:r>
      <w:r>
        <w:rPr>
          <w:rFonts w:ascii="Times New Roman" w:hAnsi="Times New Roman" w:eastAsia="Calibri" w:cs="Times New Roman"/>
          <w:sz w:val="28"/>
          <w:szCs w:val="28"/>
        </w:rPr>
        <w:t xml:space="preserve"> допускаются спортсмены без ограничений уровня подготовки </w:t>
      </w:r>
    </w:p>
    <w:p w14:paraId="7AB0994E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Мальчики</w:t>
      </w:r>
      <w:r>
        <w:rPr>
          <w:rFonts w:ascii="Times New Roman" w:hAnsi="Times New Roman" w:eastAsia="Calibri" w:cs="Times New Roman"/>
          <w:sz w:val="28"/>
          <w:szCs w:val="28"/>
        </w:rPr>
        <w:t xml:space="preserve">: весовые категории: </w:t>
      </w:r>
      <w:r>
        <w:rPr>
          <w:rFonts w:ascii="Times New Roman" w:hAnsi="Times New Roman" w:eastAsia="Calibri" w:cs="Times New Roman"/>
          <w:b/>
          <w:sz w:val="28"/>
          <w:szCs w:val="28"/>
        </w:rPr>
        <w:t>-27,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>-30, -33, -36, -40, -44, -48, -52, -57, +57 кг.</w:t>
      </w:r>
    </w:p>
    <w:p w14:paraId="63F65220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Девочки:</w:t>
      </w:r>
      <w:r>
        <w:rPr>
          <w:rFonts w:ascii="Times New Roman" w:hAnsi="Times New Roman" w:eastAsia="Calibri" w:cs="Times New Roman"/>
          <w:sz w:val="28"/>
          <w:szCs w:val="28"/>
        </w:rPr>
        <w:t xml:space="preserve"> весовые категории: </w:t>
      </w:r>
      <w:r>
        <w:rPr>
          <w:rFonts w:ascii="Times New Roman" w:hAnsi="Times New Roman" w:eastAsia="Calibri" w:cs="Times New Roman"/>
          <w:b/>
          <w:sz w:val="28"/>
          <w:szCs w:val="28"/>
        </w:rPr>
        <w:t>-27,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>-30, -33, -36, -40, -44, -48, -52, -57, +57 кг.</w:t>
      </w:r>
    </w:p>
    <w:p w14:paraId="7BB97B26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ВАЖНО! На дату соревнований (10.05.2026) спортсмену 2014 г.р. должно быть меньше 12 лет.</w:t>
      </w:r>
    </w:p>
    <w:p w14:paraId="15B665BB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  <w:u w:val="single"/>
        </w:rPr>
      </w:pPr>
    </w:p>
    <w:p w14:paraId="11697367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3.2.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(Группа </w:t>
      </w:r>
      <w:r>
        <w:rPr>
          <w:rFonts w:ascii="Times New Roman" w:hAnsi="Times New Roman" w:eastAsia="Calibri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)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 участию в соревнованиях 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среди юношей и девушек 2012-2014 г.р.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(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на электронных жилетах и шлемах (с забралами) системы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«KP&amp;P»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)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допускаются спортсмены без ограничений уровня подготовки </w:t>
      </w:r>
    </w:p>
    <w:p w14:paraId="157D004D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u w:val="single"/>
        </w:rPr>
        <w:t>Юноши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: весовые категории: 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-33, -37, -41, -45, -49, -53, -57, -61, -65, +65 кг.</w:t>
      </w:r>
    </w:p>
    <w:p w14:paraId="77814131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u w:val="single"/>
        </w:rPr>
        <w:t>Девушки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весовые категории: 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-29,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-33, -37, -41, -44, -47, -51, -55, -59,  +59 кг.</w:t>
      </w:r>
    </w:p>
    <w:p w14:paraId="34AEEFFC"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</w:p>
    <w:p w14:paraId="363961B3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3.3.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sz w:val="28"/>
          <w:szCs w:val="28"/>
        </w:rPr>
        <w:t>(Группа C)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 участию в соревнованиях 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среди юниоров и юниорок 2009-2011 г.р., олимпийские весовые категории.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(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на электронных жилетах и шлемах системы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color w:val="FF0000"/>
          <w:sz w:val="28"/>
          <w:szCs w:val="28"/>
        </w:rPr>
        <w:t>«KP&amp;P»</w:t>
      </w:r>
      <w:r>
        <w:rPr>
          <w:rFonts w:ascii="Times New Roman" w:hAnsi="Times New Roman" w:eastAsia="Calibri" w:cs="Times New Roman"/>
          <w:color w:val="FF0000"/>
          <w:sz w:val="28"/>
          <w:szCs w:val="28"/>
        </w:rPr>
        <w:t xml:space="preserve">)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допускаются спортсмены без ограничений уровня подготовки </w:t>
      </w:r>
    </w:p>
    <w:p w14:paraId="5265F0FC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u w:val="single"/>
        </w:rPr>
        <w:t>Юниоры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: весовые категории: 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-48, -55, -63, -73, +73 кг.</w:t>
      </w:r>
    </w:p>
    <w:p w14:paraId="2BDACF09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color w:val="000000"/>
          <w:sz w:val="28"/>
          <w:szCs w:val="28"/>
          <w:u w:val="single"/>
        </w:rPr>
        <w:t>Юниорки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 w:eastAsia="Calibri" w:cs="Times New Roman"/>
          <w:color w:val="000000"/>
          <w:sz w:val="28"/>
          <w:szCs w:val="28"/>
        </w:rPr>
        <w:t xml:space="preserve">весовые категории: </w:t>
      </w:r>
      <w:r>
        <w:rPr>
          <w:rFonts w:ascii="Times New Roman" w:hAnsi="Times New Roman" w:eastAsia="Calibri" w:cs="Times New Roman"/>
          <w:b/>
          <w:color w:val="000000"/>
          <w:sz w:val="28"/>
          <w:szCs w:val="28"/>
        </w:rPr>
        <w:t>-44, -49, -55, -63, +63 кг.</w:t>
      </w:r>
    </w:p>
    <w:p w14:paraId="04455DCC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</w:p>
    <w:p w14:paraId="742C0032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Наличие экипировки согласно действующим правилам тхэквондо (ВТ), перчаток на руки и электронных футов обязательно. Допускается использование электронных фут К1 и К2</w:t>
      </w:r>
    </w:p>
    <w:p w14:paraId="633B3799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4875B2F2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</w:rPr>
      </w:pPr>
    </w:p>
    <w:p w14:paraId="71D0D7D9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Весовые категории, в которых менее 4 человек, объединяются с рядом стоящими категориями.  </w:t>
      </w:r>
    </w:p>
    <w:p w14:paraId="73F595EB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  <w:u w:val="single"/>
        </w:rPr>
        <w:t>В минимальных и в абсолютных весовых категориях указывать точный вес.</w:t>
      </w:r>
    </w:p>
    <w:p w14:paraId="6C9CF809">
      <w:pPr>
        <w:spacing w:after="0" w:line="240" w:lineRule="auto"/>
        <w:ind w:left="284" w:firstLine="283"/>
        <w:rPr>
          <w:rFonts w:ascii="Times New Roman" w:hAnsi="Times New Roman" w:eastAsia="Calibri" w:cs="Times New Roman"/>
          <w:b/>
          <w:i/>
          <w:sz w:val="28"/>
          <w:szCs w:val="28"/>
          <w:u w:val="single"/>
        </w:rPr>
      </w:pPr>
    </w:p>
    <w:p w14:paraId="1B3B8D10">
      <w:pPr>
        <w:spacing w:after="0" w:line="240" w:lineRule="auto"/>
        <w:ind w:left="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eastAsia="Calibri" w:cs="Times New Roman"/>
          <w:b/>
          <w:i/>
          <w:sz w:val="32"/>
          <w:szCs w:val="32"/>
        </w:rPr>
        <w:t>Формула поединков: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327BB43E">
      <w:pPr>
        <w:spacing w:after="0" w:line="240" w:lineRule="auto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Действующие правила Тхэквондо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WT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. </w:t>
      </w:r>
    </w:p>
    <w:p w14:paraId="2DD2475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Победитель определяется по количеству выигранных раундов</w:t>
      </w:r>
    </w:p>
    <w:p w14:paraId="590F41A1">
      <w:pPr>
        <w:spacing w:after="0" w:line="240" w:lineRule="auto"/>
        <w:ind w:left="284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 3х1 мин. (60 сек.) - дети.</w:t>
      </w:r>
    </w:p>
    <w:p w14:paraId="7706F658">
      <w:pPr>
        <w:spacing w:after="0" w:line="240" w:lineRule="auto"/>
        <w:ind w:left="284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 3х1.5 (60 сек) - кадеты</w:t>
      </w:r>
      <w:r>
        <w:rPr>
          <w:rFonts w:ascii="Times New Roman" w:hAnsi="Times New Roman" w:eastAsia="Calibri" w:cs="Times New Roman"/>
          <w:b/>
          <w:i/>
          <w:sz w:val="28"/>
          <w:szCs w:val="28"/>
        </w:rPr>
        <w:br w:type="textWrapping"/>
      </w: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 3х2 (60 сек) - юниоры </w:t>
      </w:r>
    </w:p>
    <w:p w14:paraId="1F4B7B9F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  <w:u w:val="single"/>
        </w:rPr>
      </w:pPr>
    </w:p>
    <w:p w14:paraId="5053621E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b/>
          <w:color w:val="000000"/>
          <w:sz w:val="28"/>
          <w:szCs w:val="28"/>
          <w:u w:val="single"/>
        </w:rPr>
        <w:t xml:space="preserve">РЕГЛАМЕНТ МОЖЕТ БЫТЬ ИЗМЕНЕН ПО РЕШЕНИЮ ОРГКОМИТЕТА </w:t>
      </w:r>
    </w:p>
    <w:p w14:paraId="2F853C67">
      <w:pPr>
        <w:spacing w:after="0" w:line="264" w:lineRule="auto"/>
        <w:ind w:left="284" w:right="141" w:firstLine="283"/>
        <w:rPr>
          <w:rFonts w:ascii="Times New Roman" w:hAnsi="Times New Roman" w:eastAsia="Calibri" w:cs="Times New Roman"/>
          <w:sz w:val="28"/>
          <w:szCs w:val="28"/>
          <w:u w:val="single"/>
        </w:rPr>
      </w:pPr>
    </w:p>
    <w:p w14:paraId="256B01C7">
      <w:pPr>
        <w:spacing w:after="0" w:line="264" w:lineRule="auto"/>
        <w:ind w:left="284" w:right="141" w:firstLine="283"/>
        <w:rPr>
          <w:rFonts w:ascii="Times New Roman" w:hAnsi="Times New Roman" w:eastAsia="Calibri" w:cs="Times New Roman"/>
          <w:sz w:val="28"/>
          <w:szCs w:val="28"/>
          <w:u w:val="single"/>
        </w:rPr>
      </w:pPr>
    </w:p>
    <w:p w14:paraId="152FF847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ПРОГРАММА СОРЕВНОВАНИЙ</w:t>
      </w:r>
    </w:p>
    <w:p w14:paraId="6C546C1F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9 мая 2022 года</w:t>
      </w:r>
    </w:p>
    <w:p w14:paraId="7DC4C12B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19.00-21.0 – мандатная комиссия, взвешивание, жеребьевка по адресу: </w:t>
      </w:r>
    </w:p>
    <w:p w14:paraId="07161758">
      <w:pPr>
        <w:spacing w:after="0" w:line="240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ФОК «Комета» ул. Главная, д.24 лит. А, ст. метро «Удельная», ст. метро «Озерки»;</w:t>
      </w:r>
    </w:p>
    <w:p w14:paraId="758A3C45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 взвешивании спортсменов необходимо иметь при себе образец </w:t>
      </w:r>
      <w:r>
        <w:rPr>
          <w:rFonts w:ascii="Times New Roman" w:hAnsi="Times New Roman" w:eastAsia="Calibri" w:cs="Times New Roman"/>
          <w:sz w:val="28"/>
          <w:szCs w:val="28"/>
          <w:u w:val="single"/>
        </w:rPr>
        <w:t>заявки</w:t>
      </w:r>
      <w:r>
        <w:rPr>
          <w:rFonts w:ascii="Times New Roman" w:hAnsi="Times New Roman" w:eastAsia="Calibri" w:cs="Times New Roman"/>
          <w:sz w:val="28"/>
          <w:szCs w:val="28"/>
        </w:rPr>
        <w:t>.</w:t>
      </w:r>
    </w:p>
    <w:p w14:paraId="577B2A7E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521B2781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</w:t>
      </w:r>
      <w:r>
        <w:rPr>
          <w:rFonts w:ascii="Times New Roman" w:hAnsi="Times New Roman" w:eastAsia="Calibri" w:cs="Times New Roman"/>
          <w:sz w:val="28"/>
          <w:szCs w:val="28"/>
          <w:lang w:val="en-US"/>
        </w:rPr>
        <w:t>0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мая 2022 года</w:t>
      </w:r>
    </w:p>
    <w:p w14:paraId="76C77367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10.00 – начало соревнований по адресу ул. Главная, д. 24 лит. А.</w:t>
      </w:r>
    </w:p>
    <w:p w14:paraId="5CA32217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FF0000"/>
          <w:sz w:val="28"/>
          <w:szCs w:val="28"/>
        </w:rPr>
        <w:t>Чтобы избежать массового скопления людей, каждая возрастная категория будет выступать в свое время, программа будет чуть позже.</w:t>
      </w:r>
    </w:p>
    <w:p w14:paraId="795FA6F1">
      <w:pPr>
        <w:spacing w:after="0" w:line="240" w:lineRule="auto"/>
        <w:ind w:left="284" w:firstLine="283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 </w:t>
      </w:r>
    </w:p>
    <w:p w14:paraId="65945C8A">
      <w:pPr>
        <w:spacing w:after="0" w:line="240" w:lineRule="auto"/>
        <w:ind w:left="284" w:firstLine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   Формула поединков: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 новым правилам. Победитель определяется по количеству выигранных раундов</w:t>
      </w:r>
    </w:p>
    <w:p w14:paraId="07AF170B">
      <w:pPr>
        <w:spacing w:after="0" w:line="240" w:lineRule="auto"/>
        <w:ind w:left="284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 3х1 мин. (60 сек.) для всех возрастных категорий, кроме кадетов.</w:t>
      </w:r>
      <w:r>
        <w:rPr>
          <w:rFonts w:ascii="Times New Roman" w:hAnsi="Times New Roman" w:eastAsia="Calibri" w:cs="Times New Roman"/>
          <w:b/>
          <w:i/>
          <w:sz w:val="28"/>
          <w:szCs w:val="28"/>
        </w:rPr>
        <w:br w:type="textWrapping"/>
      </w:r>
      <w:r>
        <w:rPr>
          <w:rFonts w:ascii="Times New Roman" w:hAnsi="Times New Roman" w:eastAsia="Calibri" w:cs="Times New Roman"/>
          <w:b/>
          <w:i/>
          <w:sz w:val="28"/>
          <w:szCs w:val="28"/>
        </w:rPr>
        <w:t>Группа С   3х1,5 мин. (60 сек.)</w:t>
      </w:r>
    </w:p>
    <w:p w14:paraId="57904934">
      <w:pPr>
        <w:spacing w:after="0" w:line="240" w:lineRule="auto"/>
        <w:ind w:left="284"/>
        <w:rPr>
          <w:rFonts w:ascii="Times New Roman" w:hAnsi="Times New Roman" w:eastAsia="Calibri" w:cs="Times New Roman"/>
          <w:b/>
          <w:i/>
          <w:sz w:val="28"/>
          <w:szCs w:val="28"/>
        </w:rPr>
      </w:pPr>
      <w:bookmarkStart w:id="0" w:name="_GoBack"/>
      <w:bookmarkEnd w:id="0"/>
    </w:p>
    <w:p w14:paraId="04D18536">
      <w:pPr>
        <w:spacing w:after="0" w:line="240" w:lineRule="auto"/>
        <w:ind w:left="284" w:firstLine="283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74F0265B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НАГРАЖДЕНИЕ</w:t>
      </w:r>
    </w:p>
    <w:p w14:paraId="75E6B6E8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Победители турнира награждаются медалями, грамотами, призеры – медалями и грамотами.</w:t>
      </w:r>
    </w:p>
    <w:p w14:paraId="7D0291BB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Так же будет разыграны командные призы.</w:t>
      </w:r>
    </w:p>
    <w:p w14:paraId="49F89826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669DB59B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РАСХОДЫ</w:t>
      </w:r>
    </w:p>
    <w:p w14:paraId="4B4CF31E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Расходы, связанные с организацией и проведением соревнований, производятся за счет клубов, участников турнира. </w:t>
      </w:r>
    </w:p>
    <w:p w14:paraId="6217B0BF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41E469FA">
      <w:pPr>
        <w:numPr>
          <w:ilvl w:val="0"/>
          <w:numId w:val="1"/>
        </w:numPr>
        <w:spacing w:after="0" w:line="264" w:lineRule="auto"/>
        <w:ind w:left="425" w:leftChars="0" w:hanging="425" w:firstLineChars="0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ЗАЯВКИ</w:t>
      </w:r>
    </w:p>
    <w:p w14:paraId="72C26672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  <w:u w:val="single"/>
        </w:rPr>
        <w:t>Прием заявок до 7 мая 2026 года!!!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только в </w:t>
      </w:r>
      <w:r>
        <w:rPr>
          <w:rFonts w:ascii="Times New Roman" w:hAnsi="Times New Roman" w:eastAsia="Calibri" w:cs="Times New Roman"/>
          <w:b/>
          <w:sz w:val="28"/>
          <w:szCs w:val="28"/>
        </w:rPr>
        <w:t>EXCEL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по форме «А» </w:t>
      </w:r>
    </w:p>
    <w:p w14:paraId="26E12052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по электронному адресу</w:t>
      </w:r>
      <w:r>
        <w:rPr>
          <w:rFonts w:ascii="Times New Roman" w:hAnsi="Times New Roman" w:eastAsia="Calibri" w:cs="Times New Roman"/>
          <w:i/>
          <w:color w:val="000000"/>
          <w:sz w:val="28"/>
          <w:szCs w:val="28"/>
        </w:rPr>
        <w:t xml:space="preserve">: </w:t>
      </w:r>
      <w:r>
        <w:fldChar w:fldCharType="begin"/>
      </w:r>
      <w:r>
        <w:instrText xml:space="preserve"> HYPERLINK "mailto:mariia88@mail.ru" \h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8"/>
          <w:szCs w:val="28"/>
          <w:u w:val="single"/>
        </w:rPr>
        <w:t>mariia88@mail.ru</w:t>
      </w:r>
      <w:r>
        <w:rPr>
          <w:rFonts w:ascii="Times New Roman" w:hAnsi="Times New Roman" w:eastAsia="Calibri" w:cs="Times New Roman"/>
          <w:color w:val="0000FF"/>
          <w:sz w:val="28"/>
          <w:szCs w:val="28"/>
          <w:u w:val="single"/>
        </w:rPr>
        <w:fldChar w:fldCharType="end"/>
      </w:r>
    </w:p>
    <w:p w14:paraId="25A1BBD6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 xml:space="preserve">тел. 8-911-026-14-46– Черкашин Н.С. </w:t>
      </w:r>
    </w:p>
    <w:p w14:paraId="48AFD69C">
      <w:pPr>
        <w:spacing w:after="0" w:line="264" w:lineRule="auto"/>
        <w:ind w:left="284" w:firstLine="283"/>
        <w:jc w:val="both"/>
        <w:rPr>
          <w:rFonts w:ascii="Times New Roman" w:hAnsi="Times New Roman" w:eastAsia="Calibri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  <w:u w:val="single"/>
        </w:rPr>
        <w:t>Прием заявок заканчивается при достижении максимума 350 человек.</w:t>
      </w:r>
    </w:p>
    <w:p w14:paraId="1CC8FEA8">
      <w:pPr>
        <w:spacing w:after="0" w:line="240" w:lineRule="auto"/>
        <w:ind w:left="8640" w:firstLine="720"/>
        <w:jc w:val="both"/>
        <w:rPr>
          <w:rFonts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0" w:type="auto"/>
        <w:tblInd w:w="314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777"/>
        <w:gridCol w:w="272"/>
        <w:gridCol w:w="909"/>
        <w:gridCol w:w="917"/>
        <w:gridCol w:w="1296"/>
        <w:gridCol w:w="1296"/>
        <w:gridCol w:w="552"/>
        <w:gridCol w:w="547"/>
        <w:gridCol w:w="1092"/>
        <w:gridCol w:w="1195"/>
        <w:gridCol w:w="767"/>
        <w:gridCol w:w="592"/>
      </w:tblGrid>
      <w:tr w14:paraId="15F5099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5DE40A8">
            <w:pPr>
              <w:spacing w:after="0" w:line="240" w:lineRule="auto"/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Группа</w:t>
            </w:r>
          </w:p>
          <w:p w14:paraId="1A634DC4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A,B,C,D</w:t>
            </w:r>
          </w:p>
        </w:tc>
        <w:tc>
          <w:tcPr>
            <w:tcW w:w="8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6EAB1EC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Ф. И. О.</w:t>
            </w: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5C8E2E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6B5A8A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Весовая категория</w:t>
            </w:r>
          </w:p>
        </w:tc>
        <w:tc>
          <w:tcPr>
            <w:tcW w:w="1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3215299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Спортивная квалификация</w:t>
            </w:r>
          </w:p>
        </w:tc>
        <w:tc>
          <w:tcPr>
            <w:tcW w:w="1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0E8CAB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Техническая квалификация</w:t>
            </w:r>
          </w:p>
        </w:tc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DB6827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Субъект РФ, город</w:t>
            </w:r>
          </w:p>
        </w:tc>
        <w:tc>
          <w:tcPr>
            <w:tcW w:w="8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DB6CB2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Федеральный округ</w:t>
            </w:r>
          </w:p>
        </w:tc>
        <w:tc>
          <w:tcPr>
            <w:tcW w:w="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89C16B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ФСО (ведомство)</w:t>
            </w:r>
          </w:p>
        </w:tc>
        <w:tc>
          <w:tcPr>
            <w:tcW w:w="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720673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ДЮСШ, УОР, СДЮСШОР, ШВСМ, спорт.клуб и т.д.</w:t>
            </w:r>
          </w:p>
        </w:tc>
        <w:tc>
          <w:tcPr>
            <w:tcW w:w="10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125534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Ф.И.О. Тренера</w:t>
            </w:r>
          </w:p>
        </w:tc>
        <w:tc>
          <w:tcPr>
            <w:tcW w:w="6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FF85C2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</w:rPr>
              <w:t>Виза врача, печать ВФД</w:t>
            </w:r>
          </w:p>
        </w:tc>
      </w:tr>
      <w:tr w14:paraId="22994AF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47D6DC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AEA0EB1">
            <w:pPr>
              <w:spacing w:after="0" w:line="240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0425F3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8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1D4B7C5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3ED509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7239CC4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9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2E5DCF5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8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FE78AC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0C3D62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03FB523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5B8CC1D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000000" w:fill="FFFFFF"/>
            <w:tcMar>
              <w:left w:w="30" w:type="dxa"/>
              <w:right w:w="30" w:type="dxa"/>
            </w:tcMar>
          </w:tcPr>
          <w:p w14:paraId="41F657F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</w:tbl>
    <w:p w14:paraId="6DDCB978">
      <w:pPr>
        <w:spacing w:after="0" w:line="240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На мандатную комиссию предоставляются следующие документы:</w:t>
      </w:r>
    </w:p>
    <w:p w14:paraId="47C41A18">
      <w:pPr>
        <w:numPr>
          <w:ilvl w:val="0"/>
          <w:numId w:val="3"/>
        </w:numPr>
        <w:spacing w:after="0" w:line="240" w:lineRule="auto"/>
        <w:ind w:left="284" w:firstLine="28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>именная заявка по форме А;</w:t>
      </w:r>
    </w:p>
    <w:p w14:paraId="4929DAF7">
      <w:pPr>
        <w:numPr>
          <w:ilvl w:val="0"/>
          <w:numId w:val="3"/>
        </w:numPr>
        <w:spacing w:after="0" w:line="240" w:lineRule="auto"/>
        <w:ind w:left="284" w:firstLine="28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  <w:t>документ, удостоверяющий личность (ксерокопия свидетельства о рождении или паспорта);</w:t>
      </w:r>
    </w:p>
    <w:p w14:paraId="65C2242C">
      <w:pPr>
        <w:numPr>
          <w:ilvl w:val="0"/>
          <w:numId w:val="3"/>
        </w:numPr>
        <w:spacing w:after="0" w:line="240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справка городского или районного ВФД;</w:t>
      </w:r>
    </w:p>
    <w:p w14:paraId="63F2A225">
      <w:pPr>
        <w:numPr>
          <w:ilvl w:val="0"/>
          <w:numId w:val="3"/>
        </w:numPr>
        <w:spacing w:after="0" w:line="240" w:lineRule="auto"/>
        <w:ind w:left="284" w:firstLine="283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страховой полис на каждого участника на сумму не менее 10 тыс. руб.</w:t>
      </w:r>
    </w:p>
    <w:p w14:paraId="6E435070"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</w:p>
    <w:p w14:paraId="2771C137">
      <w:pPr>
        <w:spacing w:after="0" w:line="264" w:lineRule="auto"/>
        <w:ind w:firstLine="491"/>
        <w:jc w:val="center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Вход в зал ФОК «Комета» только в сменной обуви!!!</w:t>
      </w:r>
    </w:p>
    <w:p w14:paraId="520E1D71">
      <w:pPr>
        <w:spacing w:after="0" w:line="264" w:lineRule="auto"/>
        <w:ind w:firstLine="491"/>
        <w:jc w:val="center"/>
        <w:rPr>
          <w:rFonts w:ascii="Times New Roman" w:hAnsi="Times New Roman" w:eastAsia="Calibri" w:cs="Times New Roman"/>
          <w:b/>
          <w:i/>
          <w:sz w:val="28"/>
          <w:szCs w:val="28"/>
        </w:rPr>
      </w:pPr>
      <w:r>
        <w:rPr>
          <w:rFonts w:ascii="Times New Roman" w:hAnsi="Times New Roman" w:eastAsia="Calibri" w:cs="Times New Roman"/>
          <w:b/>
          <w:i/>
          <w:sz w:val="28"/>
          <w:szCs w:val="28"/>
        </w:rPr>
        <w:t>(или в  бахилах)</w:t>
      </w:r>
    </w:p>
    <w:p w14:paraId="028C5651">
      <w:pPr>
        <w:spacing w:after="0" w:line="264" w:lineRule="auto"/>
        <w:ind w:firstLine="491"/>
        <w:jc w:val="center"/>
        <w:rPr>
          <w:rFonts w:ascii="Times New Roman" w:hAnsi="Times New Roman" w:eastAsia="Calibri" w:cs="Times New Roman"/>
          <w:b/>
          <w:i/>
          <w:sz w:val="28"/>
          <w:szCs w:val="28"/>
        </w:rPr>
      </w:pPr>
    </w:p>
    <w:p w14:paraId="5CD801DE">
      <w:pPr>
        <w:spacing w:after="0" w:line="264" w:lineRule="auto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О Р Г К О М И Т Е Т</w:t>
      </w:r>
    </w:p>
    <w:p w14:paraId="65CC9470">
      <w:pPr>
        <w:spacing w:after="0" w:line="264" w:lineRule="auto"/>
        <w:ind w:firstLine="72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Главный судья соревнований: </w:t>
      </w:r>
      <w:r>
        <w:rPr>
          <w:rFonts w:ascii="Times New Roman" w:hAnsi="Times New Roman" w:eastAsia="Calibri" w:cs="Times New Roman"/>
          <w:sz w:val="28"/>
          <w:szCs w:val="28"/>
        </w:rPr>
        <w:tab/>
      </w:r>
      <w:r>
        <w:rPr>
          <w:rFonts w:ascii="Times New Roman" w:hAnsi="Times New Roman" w:eastAsia="Calibri" w:cs="Times New Roman"/>
          <w:sz w:val="28"/>
          <w:szCs w:val="28"/>
        </w:rPr>
        <w:t>Синеокая Е.П. (8-921-388-10-87)</w:t>
      </w:r>
    </w:p>
    <w:p w14:paraId="74678804">
      <w:pPr>
        <w:spacing w:after="0" w:line="264" w:lineRule="auto"/>
        <w:ind w:firstLine="720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Директор соревнований:</w:t>
      </w:r>
      <w:r>
        <w:rPr>
          <w:rFonts w:ascii="Times New Roman" w:hAnsi="Times New Roman" w:eastAsia="Calibri" w:cs="Times New Roman"/>
          <w:sz w:val="28"/>
          <w:szCs w:val="28"/>
        </w:rPr>
        <w:tab/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ab/>
      </w:r>
      <w:r>
        <w:rPr>
          <w:rFonts w:ascii="Times New Roman" w:hAnsi="Times New Roman" w:eastAsia="Calibri" w:cs="Times New Roman"/>
          <w:sz w:val="28"/>
          <w:szCs w:val="28"/>
        </w:rPr>
        <w:t>Черкашин Н.С. (8-911-026-14-46)</w:t>
      </w:r>
    </w:p>
    <w:sectPr>
      <w:headerReference r:id="rId5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EuropeExt">
    <w:panose1 w:val="020B72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325185">
    <w:pPr>
      <w:pStyle w:val="4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99710"/>
          <wp:effectExtent l="0" t="0" r="13970" b="3810"/>
          <wp:wrapNone/>
          <wp:docPr id="1" name="WordPictureWatermark17399" descr="эмблема ко дню побед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7399" descr="эмблема ко дню победы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99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E698FF"/>
    <w:multiLevelType w:val="singleLevel"/>
    <w:tmpl w:val="82E698F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01B5C18D"/>
    <w:multiLevelType w:val="singleLevel"/>
    <w:tmpl w:val="01B5C18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74BB0540"/>
    <w:multiLevelType w:val="multilevel"/>
    <w:tmpl w:val="74BB054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FE"/>
    <w:rsid w:val="00174520"/>
    <w:rsid w:val="001B49C8"/>
    <w:rsid w:val="001C52D4"/>
    <w:rsid w:val="0020542B"/>
    <w:rsid w:val="004E232F"/>
    <w:rsid w:val="005702D0"/>
    <w:rsid w:val="00767114"/>
    <w:rsid w:val="008D23FE"/>
    <w:rsid w:val="00904E7D"/>
    <w:rsid w:val="009A5FA7"/>
    <w:rsid w:val="00A25E3A"/>
    <w:rsid w:val="00B10B60"/>
    <w:rsid w:val="00CF3E55"/>
    <w:rsid w:val="00EA1B65"/>
    <w:rsid w:val="3D2B1D02"/>
    <w:rsid w:val="7F14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3</Pages>
  <Words>707</Words>
  <Characters>4033</Characters>
  <Lines>33</Lines>
  <Paragraphs>9</Paragraphs>
  <TotalTime>0</TotalTime>
  <ScaleCrop>false</ScaleCrop>
  <LinksUpToDate>false</LinksUpToDate>
  <CharactersWithSpaces>4731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2026-04-08T21:00:00Z</dcterms:created>
  <dc:creator>Николай Черкашин</dc:creator>
  <cp:lastModifiedBy>Kseniia Kulikova</cp:lastModifiedBy>
  <dcterms:modified xsi:type="dcterms:W3CDTF">2026-04-16T13:11:20Z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9D35BF2997674B64ACAA4903E6E0587A_12</vt:lpwstr>
  </property>
</Properties>
</file>